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880" w:rsidRPr="00B4468E" w:rsidRDefault="00AB2471" w:rsidP="00AB24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468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275B4" w:rsidRPr="00B4468E">
        <w:rPr>
          <w:rFonts w:ascii="Times New Roman" w:hAnsi="Times New Roman" w:cs="Times New Roman"/>
          <w:sz w:val="28"/>
          <w:szCs w:val="28"/>
        </w:rPr>
        <w:t>1</w:t>
      </w:r>
    </w:p>
    <w:p w:rsidR="00AB2471" w:rsidRPr="00B4468E" w:rsidRDefault="00AB2471" w:rsidP="007B1E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16D7" w:rsidRPr="00B4468E" w:rsidRDefault="00E116D7" w:rsidP="007B1E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68E">
        <w:rPr>
          <w:rFonts w:ascii="Times New Roman" w:hAnsi="Times New Roman" w:cs="Times New Roman"/>
          <w:sz w:val="28"/>
          <w:szCs w:val="28"/>
        </w:rPr>
        <w:t xml:space="preserve">Информация о реализации плана мероприятий по развитию конкуренции </w:t>
      </w:r>
    </w:p>
    <w:p w:rsidR="00E116D7" w:rsidRPr="00B4468E" w:rsidRDefault="00E116D7" w:rsidP="007B1E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68E">
        <w:rPr>
          <w:rFonts w:ascii="Times New Roman" w:hAnsi="Times New Roman" w:cs="Times New Roman"/>
          <w:sz w:val="28"/>
          <w:szCs w:val="28"/>
        </w:rPr>
        <w:t>в интересах потребителей товаров и услуг на территории Карасукского района за 20</w:t>
      </w:r>
      <w:r w:rsidR="00FF5510" w:rsidRPr="00B4468E">
        <w:rPr>
          <w:rFonts w:ascii="Times New Roman" w:hAnsi="Times New Roman" w:cs="Times New Roman"/>
          <w:sz w:val="28"/>
          <w:szCs w:val="28"/>
        </w:rPr>
        <w:t>2</w:t>
      </w:r>
      <w:r w:rsidR="00561352" w:rsidRPr="00B4468E">
        <w:rPr>
          <w:rFonts w:ascii="Times New Roman" w:hAnsi="Times New Roman" w:cs="Times New Roman"/>
          <w:sz w:val="28"/>
          <w:szCs w:val="28"/>
        </w:rPr>
        <w:t>4</w:t>
      </w:r>
      <w:r w:rsidRPr="00B4468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6DD8" w:rsidRPr="00B4468E" w:rsidRDefault="00A56DD8" w:rsidP="007B1EB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tblpX="-222" w:tblpY="1"/>
        <w:tblOverlap w:val="never"/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142"/>
        <w:gridCol w:w="4038"/>
        <w:gridCol w:w="1698"/>
        <w:gridCol w:w="1704"/>
        <w:gridCol w:w="7082"/>
      </w:tblGrid>
      <w:tr w:rsidR="007F017B" w:rsidRPr="00B4468E" w:rsidTr="006E68B2">
        <w:trPr>
          <w:trHeight w:val="458"/>
        </w:trPr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7B" w:rsidRPr="00B4468E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4468E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1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7B" w:rsidRPr="00B4468E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4468E">
              <w:rPr>
                <w:rFonts w:ascii="Times New Roman" w:eastAsia="Times New Roman" w:hAnsi="Times New Roman" w:cs="Times New Roman"/>
                <w:b/>
              </w:rPr>
              <w:t xml:space="preserve">Наименование </w:t>
            </w:r>
          </w:p>
          <w:p w:rsidR="007F017B" w:rsidRPr="00B4468E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4468E">
              <w:rPr>
                <w:rFonts w:ascii="Times New Roman" w:eastAsia="Times New Roman" w:hAnsi="Times New Roman" w:cs="Times New Roman"/>
                <w:b/>
              </w:rPr>
              <w:t>мероприятия</w:t>
            </w:r>
          </w:p>
        </w:tc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4468E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4468E">
              <w:rPr>
                <w:rFonts w:ascii="Times New Roman" w:eastAsia="Times New Roman" w:hAnsi="Times New Roman" w:cs="Times New Roman"/>
                <w:b/>
              </w:rPr>
              <w:t>Срок реализации мероприятия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7B" w:rsidRPr="00B4468E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4468E">
              <w:rPr>
                <w:rFonts w:ascii="Times New Roman" w:eastAsia="Times New Roman" w:hAnsi="Times New Roman" w:cs="Times New Roman"/>
                <w:b/>
              </w:rPr>
              <w:t>Результат исполнения мероприятия</w:t>
            </w:r>
          </w:p>
          <w:p w:rsidR="007F017B" w:rsidRPr="00B4468E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44A60" w:rsidRPr="00B4468E" w:rsidTr="0009178B">
        <w:trPr>
          <w:trHeight w:val="65"/>
        </w:trPr>
        <w:tc>
          <w:tcPr>
            <w:tcW w:w="1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4468E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4468E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4468E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4468E">
              <w:rPr>
                <w:rFonts w:ascii="Times New Roman" w:eastAsia="Times New Roman" w:hAnsi="Times New Roman" w:cs="Times New Roman"/>
                <w:b/>
              </w:rPr>
              <w:t>план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4468E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4468E">
              <w:rPr>
                <w:rFonts w:ascii="Times New Roman" w:eastAsia="Times New Roman" w:hAnsi="Times New Roman" w:cs="Times New Roman"/>
                <w:b/>
              </w:rPr>
              <w:t>факт</w:t>
            </w:r>
          </w:p>
        </w:tc>
        <w:tc>
          <w:tcPr>
            <w:tcW w:w="2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4468E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33A10" w:rsidRPr="00B4468E" w:rsidTr="00A2032F">
        <w:trPr>
          <w:trHeight w:val="201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10" w:rsidRPr="00B4468E" w:rsidRDefault="00033A10" w:rsidP="007B1EBE">
            <w:pPr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4468E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B4468E">
              <w:rPr>
                <w:rFonts w:ascii="Times New Roman" w:eastAsia="Times New Roman" w:hAnsi="Times New Roman" w:cs="Times New Roman"/>
                <w:b/>
              </w:rPr>
              <w:t>. Мероприятия по содействию развитию конкуренции на товарных рынках Карасукского района Новосибирской области</w:t>
            </w:r>
          </w:p>
        </w:tc>
      </w:tr>
      <w:tr w:rsidR="007F017B" w:rsidRPr="00B4468E" w:rsidTr="00A2032F">
        <w:trPr>
          <w:trHeight w:val="201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4468E" w:rsidRDefault="002F139F" w:rsidP="007B1EBE">
            <w:pPr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4468E">
              <w:rPr>
                <w:rFonts w:ascii="Times New Roman" w:eastAsia="Times New Roman" w:hAnsi="Times New Roman" w:cs="Times New Roman"/>
                <w:b/>
              </w:rPr>
              <w:t>1.</w:t>
            </w:r>
            <w:r w:rsidR="007F017B" w:rsidRPr="00B4468E">
              <w:rPr>
                <w:rFonts w:ascii="Times New Roman" w:eastAsia="Times New Roman" w:hAnsi="Times New Roman" w:cs="Times New Roman"/>
                <w:b/>
              </w:rPr>
              <w:t>Рынок услуг дошкольного образования</w:t>
            </w:r>
          </w:p>
        </w:tc>
      </w:tr>
      <w:tr w:rsidR="00944A60" w:rsidRPr="00B4468E" w:rsidTr="0009178B">
        <w:trPr>
          <w:trHeight w:val="1405"/>
        </w:trPr>
        <w:tc>
          <w:tcPr>
            <w:tcW w:w="1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10" w:rsidRPr="00B4468E" w:rsidRDefault="00FF5510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3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10" w:rsidRPr="00B4468E" w:rsidRDefault="00AB2471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Информирование родителей о возможности оформления выплаты компенсации части родительской платы за присмотр и уход за ребенком  в детском саду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10" w:rsidRPr="00B4468E" w:rsidRDefault="00FF5510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Постоянно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10" w:rsidRPr="00B4468E" w:rsidRDefault="00FF5510" w:rsidP="0056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561352" w:rsidRPr="00B4468E">
              <w:rPr>
                <w:rFonts w:ascii="Times New Roman" w:eastAsia="Times New Roman" w:hAnsi="Times New Roman" w:cs="Times New Roman"/>
              </w:rPr>
              <w:t>4</w:t>
            </w:r>
            <w:r w:rsidR="00D561B3" w:rsidRPr="00B44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B4468E">
              <w:rPr>
                <w:rFonts w:ascii="Times New Roman" w:eastAsia="Times New Roman" w:hAnsi="Times New Roman" w:cs="Times New Roman"/>
              </w:rPr>
              <w:t>г</w:t>
            </w:r>
            <w:r w:rsidR="00D561B3" w:rsidRPr="00B4468E">
              <w:rPr>
                <w:rFonts w:ascii="Times New Roman" w:eastAsia="Times New Roman" w:hAnsi="Times New Roman" w:cs="Times New Roman"/>
              </w:rPr>
              <w:t>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26" w:rsidRPr="00B4468E" w:rsidRDefault="00C34B26" w:rsidP="0018745F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 xml:space="preserve">Информация о возможности оформления выплаты компенсации части родительской платы за присмотр и уход за ребенком в детском саду доводилась родителям посредством электронных ресурсов (официальных сайтов) и информационных стендов в образовательных организациях. Компенсация оформляется через портал </w:t>
            </w:r>
            <w:proofErr w:type="spellStart"/>
            <w:r w:rsidRPr="00B4468E">
              <w:rPr>
                <w:rFonts w:ascii="Times New Roman" w:eastAsia="Times New Roman" w:hAnsi="Times New Roman" w:cs="Times New Roman"/>
              </w:rPr>
              <w:t>Госуслуг</w:t>
            </w:r>
            <w:proofErr w:type="spellEnd"/>
            <w:r w:rsidRPr="00B4468E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944A60" w:rsidRPr="00B4468E" w:rsidTr="0009178B">
        <w:trPr>
          <w:trHeight w:val="754"/>
        </w:trPr>
        <w:tc>
          <w:tcPr>
            <w:tcW w:w="1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4468E" w:rsidRDefault="002F139F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1.</w:t>
            </w:r>
            <w:r w:rsidR="007F017B" w:rsidRPr="00B4468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4468E" w:rsidRDefault="00AB2471" w:rsidP="007B1E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Создание групп раннего развития на базе дошкольных образовательных учреждений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4468E" w:rsidRDefault="007E7541" w:rsidP="0043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2023-2025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4468E" w:rsidRDefault="009B16EA" w:rsidP="00561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561352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49" w:rsidRPr="00B4468E" w:rsidRDefault="00561352" w:rsidP="00C94BF4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На базе 16 дошкольных образовательных организаций созданы группы раннего развития. Приём введется с одного года до трех лет.</w:t>
            </w:r>
          </w:p>
        </w:tc>
      </w:tr>
      <w:tr w:rsidR="00944A60" w:rsidRPr="00B4468E" w:rsidTr="0009178B">
        <w:trPr>
          <w:trHeight w:val="754"/>
        </w:trPr>
        <w:tc>
          <w:tcPr>
            <w:tcW w:w="1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B4468E" w:rsidRDefault="002F139F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1.</w:t>
            </w:r>
            <w:r w:rsidR="008C7160" w:rsidRPr="00B4468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B4468E" w:rsidRDefault="00AB2471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Введение дополнительного образования в дошкольных образовательных учреждениях города Карасука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B4468E" w:rsidRDefault="007E7541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2023-2025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B4468E" w:rsidRDefault="009B16EA" w:rsidP="00B2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B2394D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6F" w:rsidRPr="00B4468E" w:rsidRDefault="00561352" w:rsidP="00561352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В течение 2024 года в 12 дошкольных образовательных организациях реализовывались дополнительные общеобразовательные общеразвивающие программы по 5 направленностям: художественная, социально-гуманитарная, физкультурно-спортивная, техническая, естественно-научная. Охват составил 1141 человек.</w:t>
            </w:r>
          </w:p>
        </w:tc>
      </w:tr>
      <w:tr w:rsidR="008C7160" w:rsidRPr="00B4468E" w:rsidTr="00A2032F">
        <w:trPr>
          <w:trHeight w:val="216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B4468E" w:rsidRDefault="002F139F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="008C7160" w:rsidRPr="00B4468E">
              <w:rPr>
                <w:rFonts w:ascii="Times New Roman" w:eastAsia="Times New Roman" w:hAnsi="Times New Roman" w:cs="Times New Roman"/>
                <w:b/>
              </w:rPr>
              <w:t>Рынок услуг дополнительного образования детей</w:t>
            </w:r>
          </w:p>
        </w:tc>
      </w:tr>
      <w:tr w:rsidR="00944A60" w:rsidRPr="00B4468E" w:rsidTr="0009178B">
        <w:trPr>
          <w:trHeight w:val="462"/>
        </w:trPr>
        <w:tc>
          <w:tcPr>
            <w:tcW w:w="1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B7" w:rsidRPr="00B4468E" w:rsidRDefault="00B80CB7" w:rsidP="006D6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2.</w:t>
            </w:r>
            <w:r w:rsidR="006D60E6" w:rsidRPr="00B446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B7" w:rsidRPr="00B4468E" w:rsidRDefault="00AF5A0C" w:rsidP="007B1E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Осуществление информационно-методической поддержки по вопросам дополнительного образования – создание консультационных пунктов для родителей по вопросам дополнительного образования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B7" w:rsidRPr="00B4468E" w:rsidRDefault="00B80CB7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На постоянной основе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B7" w:rsidRPr="00B4468E" w:rsidRDefault="00D561B3" w:rsidP="0067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672CF8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94" w:rsidRPr="00B4468E" w:rsidRDefault="00451A94" w:rsidP="00451A94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Информационно-методическая поддержка для родителей по вопросам дополнительного образования регулярно осуществлялась посредством размещения информации на стендах и официальных сайтах организаций, а также родительских групп в приложении «</w:t>
            </w:r>
            <w:proofErr w:type="spellStart"/>
            <w:r w:rsidRPr="00B4468E">
              <w:rPr>
                <w:rFonts w:ascii="Times New Roman" w:hAnsi="Times New Roman" w:cs="Times New Roman"/>
              </w:rPr>
              <w:t>Сферум</w:t>
            </w:r>
            <w:proofErr w:type="spellEnd"/>
            <w:r w:rsidRPr="00B4468E">
              <w:rPr>
                <w:rFonts w:ascii="Times New Roman" w:hAnsi="Times New Roman" w:cs="Times New Roman"/>
              </w:rPr>
              <w:t xml:space="preserve">». </w:t>
            </w:r>
          </w:p>
          <w:p w:rsidR="00451A94" w:rsidRPr="00B4468E" w:rsidRDefault="00451A94" w:rsidP="00451A94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На классных родительских собраниях освещались вопросы вовлечения несовершеннолетних в дополнительное образование. В образовательных организациях назначены лица, ответственные за  консультирование и помощь родителям по регистрации и подачи заявок на дополнительные </w:t>
            </w:r>
            <w:r w:rsidRPr="00B4468E">
              <w:rPr>
                <w:rFonts w:ascii="Times New Roman" w:hAnsi="Times New Roman" w:cs="Times New Roman"/>
              </w:rPr>
              <w:lastRenderedPageBreak/>
              <w:t>общеразвивающие программы через информационную систему «Навигатор дополнительного образования детей Новосибирской области».</w:t>
            </w:r>
          </w:p>
        </w:tc>
      </w:tr>
      <w:tr w:rsidR="00147FB3" w:rsidRPr="00B4468E" w:rsidTr="00A2032F">
        <w:trPr>
          <w:trHeight w:val="321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B3" w:rsidRPr="00B4468E" w:rsidRDefault="00147FB3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  <w:b/>
              </w:rPr>
              <w:lastRenderedPageBreak/>
              <w:t>3. Рынок услуг детского отдыха и оздоровления</w:t>
            </w:r>
          </w:p>
        </w:tc>
      </w:tr>
      <w:tr w:rsidR="00DF7307" w:rsidRPr="00B4468E" w:rsidTr="0009178B">
        <w:trPr>
          <w:trHeight w:val="321"/>
        </w:trPr>
        <w:tc>
          <w:tcPr>
            <w:tcW w:w="1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07" w:rsidRPr="00B4468E" w:rsidRDefault="00DF7307" w:rsidP="007B1E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13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07" w:rsidRPr="00B4468E" w:rsidRDefault="00E47780" w:rsidP="007B1E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Организация отдыха и оздоровления детей школьного возраста до 17 лет включительно, проживающих на территории района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07" w:rsidRPr="00B4468E" w:rsidRDefault="00340084" w:rsidP="00F876E2">
            <w:pPr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F876E2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07" w:rsidRPr="00B4468E" w:rsidRDefault="00D561B3" w:rsidP="0028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285BDB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7D" w:rsidRPr="00B4468E" w:rsidRDefault="004A017D" w:rsidP="004A017D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По итогам летней оздоровительной кампании 2934 ребёнка были направлены на отдых и оздоровление. В том числе 600 детей, по итогам четырёх смен, отдохнули и оздоровились в МАУ ДОЛ «Лесная поляна», 2200 детей в лагерях с дневным пребыванием детей, организованных на базе общеобразовательных учреждений. В летний период было трудоустроены 188 несовершеннолетних. </w:t>
            </w:r>
            <w:r w:rsidRPr="00B4468E">
              <w:t xml:space="preserve"> В</w:t>
            </w:r>
            <w:r w:rsidRPr="00B4468E">
              <w:rPr>
                <w:rFonts w:ascii="Times New Roman" w:hAnsi="Times New Roman" w:cs="Times New Roman"/>
              </w:rPr>
              <w:t xml:space="preserve"> летний период были организованы </w:t>
            </w:r>
            <w:proofErr w:type="spellStart"/>
            <w:r w:rsidRPr="00B4468E">
              <w:rPr>
                <w:rFonts w:ascii="Times New Roman" w:hAnsi="Times New Roman" w:cs="Times New Roman"/>
              </w:rPr>
              <w:t>малозатратные</w:t>
            </w:r>
            <w:proofErr w:type="spellEnd"/>
            <w:r w:rsidRPr="00B4468E">
              <w:rPr>
                <w:rFonts w:ascii="Times New Roman" w:hAnsi="Times New Roman" w:cs="Times New Roman"/>
              </w:rPr>
              <w:t xml:space="preserve"> формы занятости детей (спортивные мероприятия, походы, экскурсии, волонтерская деятельность, дворовые площадки, технопарки, клубная работа, мастер-классы), участие в которых приняли  более 5 тыс. детей.</w:t>
            </w:r>
          </w:p>
        </w:tc>
      </w:tr>
      <w:tr w:rsidR="00AB750D" w:rsidRPr="00B4468E" w:rsidTr="0009178B">
        <w:trPr>
          <w:trHeight w:val="321"/>
        </w:trPr>
        <w:tc>
          <w:tcPr>
            <w:tcW w:w="1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0D" w:rsidRPr="00B4468E" w:rsidRDefault="00AB750D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3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0D" w:rsidRPr="00B4468E" w:rsidRDefault="00E47780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Проведение заседаний межведомственной комиссии по вопросам организации оздоровления, отдыха и занятости детей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0D" w:rsidRPr="00B4468E" w:rsidRDefault="00340084" w:rsidP="00F876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F876E2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0D" w:rsidRPr="00B4468E" w:rsidRDefault="00D561B3" w:rsidP="0028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285BDB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12" w:rsidRPr="00B4468E" w:rsidRDefault="004A017D" w:rsidP="002209D8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В ноябре 2023 года разработан План работы межведомственной комиссии по вопросам организации оздоровления, отдыха и занятости детей в Карасукском районе на 2024 год. </w:t>
            </w:r>
            <w:r w:rsidR="00285BDB" w:rsidRPr="00B4468E">
              <w:rPr>
                <w:rFonts w:ascii="Times New Roman" w:hAnsi="Times New Roman" w:cs="Times New Roman"/>
              </w:rPr>
              <w:t>В 2024 году проведено 5 заседаний комиссии по вопросам организации оздоровления, отдыха и занятости детей и совещание рабочей группы.</w:t>
            </w:r>
          </w:p>
        </w:tc>
      </w:tr>
      <w:tr w:rsidR="007043CF" w:rsidRPr="00B4468E" w:rsidTr="0009178B">
        <w:trPr>
          <w:trHeight w:val="321"/>
        </w:trPr>
        <w:tc>
          <w:tcPr>
            <w:tcW w:w="1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F" w:rsidRPr="00B4468E" w:rsidRDefault="007043CF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3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F" w:rsidRPr="00B4468E" w:rsidRDefault="00E47780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Размещение и поддержание в актуальном состоянии на сайте администрации района, МКУ «Управление образования Карасукского района» информации по вопросам организации летнего отдыха детей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F" w:rsidRPr="00B4468E" w:rsidRDefault="00340084" w:rsidP="00F876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F876E2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F" w:rsidRPr="00B4468E" w:rsidRDefault="00D561B3" w:rsidP="009A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9A5283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78" w:rsidRPr="00B4468E" w:rsidRDefault="008A3278" w:rsidP="00CC00E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На сайте администрации </w:t>
            </w:r>
            <w:hyperlink r:id="rId5" w:history="1">
              <w:r w:rsidR="00197C13" w:rsidRPr="00B4468E">
                <w:rPr>
                  <w:rFonts w:ascii="Times New Roman" w:eastAsiaTheme="minorHAnsi" w:hAnsi="Times New Roman" w:cs="Times New Roman"/>
                  <w:color w:val="0000FF"/>
                  <w:u w:val="single"/>
                  <w:lang w:eastAsia="en-US"/>
                </w:rPr>
                <w:t>https://adm-karasuk.nso.ru/page/8507</w:t>
              </w:r>
            </w:hyperlink>
            <w:r w:rsidR="00197C13" w:rsidRPr="00B4468E">
              <w:rPr>
                <w:rFonts w:ascii="Times New Roman" w:eastAsiaTheme="minorHAnsi" w:hAnsi="Times New Roman" w:cs="Times New Roman"/>
                <w:color w:val="0000FF"/>
                <w:u w:val="single"/>
                <w:lang w:eastAsia="en-US"/>
              </w:rPr>
              <w:t xml:space="preserve"> </w:t>
            </w:r>
            <w:r w:rsidRPr="00B4468E">
              <w:rPr>
                <w:rFonts w:ascii="Times New Roman" w:hAnsi="Times New Roman" w:cs="Times New Roman"/>
              </w:rPr>
              <w:t xml:space="preserve">в разделе «Летний отдых и оздоровление» </w:t>
            </w:r>
            <w:r w:rsidR="00197C13" w:rsidRPr="00B4468E">
              <w:rPr>
                <w:rFonts w:ascii="Times New Roman" w:hAnsi="Times New Roman" w:cs="Times New Roman"/>
              </w:rPr>
              <w:t xml:space="preserve"> </w:t>
            </w:r>
            <w:r w:rsidR="004A017D" w:rsidRPr="00B4468E">
              <w:rPr>
                <w:rFonts w:ascii="Times New Roman" w:hAnsi="Times New Roman" w:cs="Times New Roman"/>
              </w:rPr>
              <w:t xml:space="preserve">были размещены </w:t>
            </w:r>
            <w:r w:rsidR="004A017D" w:rsidRPr="00B4468E">
              <w:t xml:space="preserve"> </w:t>
            </w:r>
            <w:r w:rsidR="004A017D" w:rsidRPr="00B4468E">
              <w:rPr>
                <w:rFonts w:ascii="Times New Roman" w:hAnsi="Times New Roman" w:cs="Times New Roman"/>
              </w:rPr>
              <w:t xml:space="preserve">нормативные документы, информация </w:t>
            </w:r>
            <w:r w:rsidRPr="00B4468E">
              <w:rPr>
                <w:rFonts w:ascii="Times New Roman" w:hAnsi="Times New Roman" w:cs="Times New Roman"/>
              </w:rPr>
              <w:t>о начале летней оздоровительной кампании</w:t>
            </w:r>
            <w:r w:rsidR="004A017D" w:rsidRPr="00B4468E">
              <w:rPr>
                <w:rFonts w:ascii="Times New Roman" w:hAnsi="Times New Roman" w:cs="Times New Roman"/>
              </w:rPr>
              <w:t xml:space="preserve"> и др. </w:t>
            </w:r>
            <w:r w:rsidR="00593463" w:rsidRPr="00B4468E">
              <w:rPr>
                <w:rFonts w:ascii="Times New Roman" w:hAnsi="Times New Roman" w:cs="Times New Roman"/>
              </w:rPr>
              <w:t>Также информация об организации летней оздоровительной кампании размещалась на сайте МКУ «Управление образования и молодежной политики Карасукского района».</w:t>
            </w:r>
          </w:p>
        </w:tc>
      </w:tr>
      <w:tr w:rsidR="002F590B" w:rsidRPr="00B4468E" w:rsidTr="00A2032F">
        <w:trPr>
          <w:trHeight w:val="321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4468E" w:rsidRDefault="001A5C34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4468E">
              <w:rPr>
                <w:rFonts w:ascii="Times New Roman" w:hAnsi="Times New Roman" w:cs="Times New Roman"/>
                <w:b/>
              </w:rPr>
              <w:t>4</w:t>
            </w:r>
            <w:r w:rsidR="002F590B" w:rsidRPr="00B4468E">
              <w:rPr>
                <w:rFonts w:ascii="Times New Roman" w:hAnsi="Times New Roman" w:cs="Times New Roman"/>
                <w:b/>
              </w:rPr>
              <w:t>. Рынок теплоснабжения</w:t>
            </w:r>
          </w:p>
        </w:tc>
      </w:tr>
      <w:tr w:rsidR="002F590B" w:rsidRPr="00B4468E" w:rsidTr="0009178B">
        <w:trPr>
          <w:trHeight w:val="321"/>
        </w:trPr>
        <w:tc>
          <w:tcPr>
            <w:tcW w:w="1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4468E" w:rsidRDefault="001A5C34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4</w:t>
            </w:r>
            <w:r w:rsidR="002F590B" w:rsidRPr="00B4468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3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4468E" w:rsidRDefault="002F590B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Сокращение неэффективных муниципальных унитарных предприятий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4468E" w:rsidRDefault="001A5C34" w:rsidP="00DB28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DB2866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4468E" w:rsidRDefault="00D561B3" w:rsidP="00685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685623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4468E" w:rsidRDefault="00685623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Муниципальные предприятия, признанные неэффективными, отсутствуют.</w:t>
            </w:r>
          </w:p>
        </w:tc>
      </w:tr>
      <w:tr w:rsidR="004C0355" w:rsidRPr="00B4468E" w:rsidTr="0009178B">
        <w:trPr>
          <w:trHeight w:val="321"/>
        </w:trPr>
        <w:tc>
          <w:tcPr>
            <w:tcW w:w="1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55" w:rsidRPr="00B4468E" w:rsidRDefault="001A5C34" w:rsidP="001A5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4</w:t>
            </w:r>
            <w:r w:rsidR="004C0355" w:rsidRPr="00B4468E">
              <w:rPr>
                <w:rFonts w:ascii="Times New Roman" w:hAnsi="Times New Roman" w:cs="Times New Roman"/>
              </w:rPr>
              <w:t>.</w:t>
            </w:r>
            <w:r w:rsidRPr="00B446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55" w:rsidRPr="00B4468E" w:rsidRDefault="004C0355" w:rsidP="001A5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Оформление прав собственности на объекты </w:t>
            </w:r>
            <w:r w:rsidR="001A5C34" w:rsidRPr="00B4468E">
              <w:rPr>
                <w:rFonts w:ascii="Times New Roman" w:hAnsi="Times New Roman" w:cs="Times New Roman"/>
              </w:rPr>
              <w:t>теплоснабжения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55" w:rsidRPr="00B4468E" w:rsidRDefault="001A5C34" w:rsidP="00DB28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DB2866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55" w:rsidRPr="00B4468E" w:rsidRDefault="00D561B3" w:rsidP="00685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685623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55" w:rsidRPr="00B4468E" w:rsidRDefault="004C0355" w:rsidP="002E5271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В 202</w:t>
            </w:r>
            <w:r w:rsidR="002E5271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г. проведена государственная регистрация </w:t>
            </w:r>
            <w:r w:rsidR="004A54D6" w:rsidRPr="00B4468E">
              <w:rPr>
                <w:rFonts w:ascii="Times New Roman" w:hAnsi="Times New Roman" w:cs="Times New Roman"/>
              </w:rPr>
              <w:t xml:space="preserve">права на </w:t>
            </w:r>
            <w:r w:rsidR="002E5271" w:rsidRPr="00B4468E">
              <w:rPr>
                <w:rFonts w:ascii="Times New Roman" w:hAnsi="Times New Roman" w:cs="Times New Roman"/>
              </w:rPr>
              <w:t>1 объект теплоснабжения (</w:t>
            </w:r>
            <w:r w:rsidR="00E96D34" w:rsidRPr="00B4468E">
              <w:rPr>
                <w:rFonts w:ascii="Times New Roman" w:hAnsi="Times New Roman" w:cs="Times New Roman"/>
              </w:rPr>
              <w:t>теплов</w:t>
            </w:r>
            <w:r w:rsidR="002E5271" w:rsidRPr="00B4468E">
              <w:rPr>
                <w:rFonts w:ascii="Times New Roman" w:hAnsi="Times New Roman" w:cs="Times New Roman"/>
              </w:rPr>
              <w:t>ая</w:t>
            </w:r>
            <w:r w:rsidR="00E96D34" w:rsidRPr="00B4468E">
              <w:rPr>
                <w:rFonts w:ascii="Times New Roman" w:hAnsi="Times New Roman" w:cs="Times New Roman"/>
              </w:rPr>
              <w:t xml:space="preserve"> сеть</w:t>
            </w:r>
            <w:r w:rsidR="002E5271" w:rsidRPr="00B4468E">
              <w:rPr>
                <w:rFonts w:ascii="Times New Roman" w:hAnsi="Times New Roman" w:cs="Times New Roman"/>
              </w:rPr>
              <w:t>)</w:t>
            </w:r>
            <w:r w:rsidR="00E96D34" w:rsidRPr="00B4468E">
              <w:rPr>
                <w:rFonts w:ascii="Times New Roman" w:hAnsi="Times New Roman" w:cs="Times New Roman"/>
              </w:rPr>
              <w:t>.</w:t>
            </w:r>
          </w:p>
        </w:tc>
      </w:tr>
      <w:tr w:rsidR="00F91868" w:rsidRPr="00B4468E" w:rsidTr="00A2032F">
        <w:trPr>
          <w:trHeight w:val="321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68" w:rsidRPr="00B4468E" w:rsidRDefault="00C27888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4468E">
              <w:rPr>
                <w:rFonts w:ascii="Times New Roman" w:hAnsi="Times New Roman" w:cs="Times New Roman"/>
                <w:b/>
              </w:rPr>
              <w:t>5</w:t>
            </w:r>
            <w:r w:rsidR="00F91868" w:rsidRPr="00B4468E">
              <w:rPr>
                <w:rFonts w:ascii="Times New Roman" w:hAnsi="Times New Roman" w:cs="Times New Roman"/>
                <w:b/>
              </w:rPr>
              <w:t>. Рынок выполнения работ по благоустройству городской среды</w:t>
            </w:r>
          </w:p>
        </w:tc>
      </w:tr>
      <w:tr w:rsidR="00C27888" w:rsidRPr="00B4468E" w:rsidTr="0009178B">
        <w:trPr>
          <w:trHeight w:val="321"/>
        </w:trPr>
        <w:tc>
          <w:tcPr>
            <w:tcW w:w="1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88" w:rsidRPr="00B4468E" w:rsidRDefault="00C27888" w:rsidP="00C27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lastRenderedPageBreak/>
              <w:t>5.1</w:t>
            </w:r>
          </w:p>
        </w:tc>
        <w:tc>
          <w:tcPr>
            <w:tcW w:w="13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88" w:rsidRPr="00B4468E" w:rsidRDefault="00C27888" w:rsidP="00C27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Создание универсальных механизмов вовлечения организаций в реализацию мероприятий по благоустройству территорий муниципальных образований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88" w:rsidRPr="00B4468E" w:rsidRDefault="00C27888" w:rsidP="00C45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C45570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88" w:rsidRPr="00B4468E" w:rsidRDefault="00D561B3" w:rsidP="0071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711A6F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2B" w:rsidRPr="00B4468E" w:rsidRDefault="00E5492B" w:rsidP="00711A6F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В рамках реализации федерального проекта «Формирование комфортной городской среды» в соответствии с постановлением администрации Карасукского района от </w:t>
            </w:r>
            <w:r w:rsidR="00E45469" w:rsidRPr="00B4468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.06.202</w:t>
            </w:r>
            <w:r w:rsidR="00E45469" w:rsidRPr="00B4468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№ 16</w:t>
            </w:r>
            <w:r w:rsidR="00E45469" w:rsidRPr="00B4468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-п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 на возмещение затрат </w:t>
            </w:r>
            <w:r w:rsidR="00E45469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на выполнение работ 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по благоустройству дворовых территорий многоквартирных домов города Карасука Карасукского района Новосибирской области» </w:t>
            </w:r>
            <w:r w:rsidR="00711A6F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одной 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управляющ</w:t>
            </w:r>
            <w:r w:rsidR="00711A6F" w:rsidRPr="00B4468E">
              <w:rPr>
                <w:rFonts w:ascii="Times New Roman" w:hAnsi="Times New Roman" w:cs="Times New Roman"/>
                <w:sz w:val="22"/>
                <w:szCs w:val="22"/>
              </w:rPr>
              <w:t>ей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компани</w:t>
            </w:r>
            <w:r w:rsidR="00711A6F" w:rsidRPr="00B4468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был</w:t>
            </w:r>
            <w:r w:rsidR="00711A6F" w:rsidRPr="00B4468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предоставлен</w:t>
            </w:r>
            <w:r w:rsidR="00711A6F" w:rsidRPr="00B4468E">
              <w:rPr>
                <w:rFonts w:ascii="Times New Roman" w:hAnsi="Times New Roman" w:cs="Times New Roman"/>
                <w:sz w:val="22"/>
                <w:szCs w:val="22"/>
              </w:rPr>
              <w:t>а субсидия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на возмещение затрат на выполнение работ по благоустройству дворовых территорий МКД на общую сумму </w:t>
            </w:r>
            <w:r w:rsidR="00711A6F" w:rsidRPr="00B4468E">
              <w:rPr>
                <w:rFonts w:ascii="Times New Roman" w:hAnsi="Times New Roman" w:cs="Times New Roman"/>
                <w:sz w:val="22"/>
                <w:szCs w:val="22"/>
              </w:rPr>
              <w:t>7,63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млн. руб.</w:t>
            </w:r>
          </w:p>
        </w:tc>
      </w:tr>
      <w:tr w:rsidR="00C27888" w:rsidRPr="00B4468E" w:rsidTr="0009178B">
        <w:trPr>
          <w:trHeight w:val="321"/>
        </w:trPr>
        <w:tc>
          <w:tcPr>
            <w:tcW w:w="1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88" w:rsidRPr="00B4468E" w:rsidRDefault="00C27888" w:rsidP="00C27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3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88" w:rsidRPr="00B4468E" w:rsidRDefault="00C27888" w:rsidP="00C27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Организация и проведение конкурсных процедур, направленных на определение исполнителей мероприятий по благоустройству территорий муниципальных образований в соответствии с едиными требованиями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88" w:rsidRPr="00B4468E" w:rsidRDefault="00C27888" w:rsidP="00C45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C45570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88" w:rsidRPr="00B4468E" w:rsidRDefault="00D561B3" w:rsidP="0044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F146FA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C" w:rsidRPr="00B4468E" w:rsidRDefault="00447A1C" w:rsidP="00C27888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 организован аукцион, направленный на определение исполнителей мероприятий по развитию комфортной городской среды.</w:t>
            </w:r>
          </w:p>
        </w:tc>
      </w:tr>
      <w:tr w:rsidR="000F4CDC" w:rsidRPr="00B4468E" w:rsidTr="0009178B">
        <w:trPr>
          <w:trHeight w:val="321"/>
        </w:trPr>
        <w:tc>
          <w:tcPr>
            <w:tcW w:w="1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4468E" w:rsidRDefault="00C2788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5</w:t>
            </w:r>
            <w:r w:rsidR="000F4CDC" w:rsidRPr="00B4468E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13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4468E" w:rsidRDefault="000F4CDC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Обеспечение участия муниципалитета в конкурсах в целях реализации проектов в сфере благоустройства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4468E" w:rsidRDefault="00C27888" w:rsidP="00C45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C45570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4468E" w:rsidRDefault="00D561B3" w:rsidP="00C8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C81D29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79" w:rsidRPr="00B4468E" w:rsidRDefault="009E3179" w:rsidP="009E3179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В рамках участия муниципалитетов в конкурсе социально значимых проектов в сфере развития общественной инфраструктуры на территории города Карасука реализован 1 проект, на территории сельских поселений </w:t>
            </w:r>
            <w:r w:rsidR="00816D1F" w:rsidRPr="00B4468E">
              <w:rPr>
                <w:rFonts w:ascii="Times New Roman" w:hAnsi="Times New Roman" w:cs="Times New Roman"/>
              </w:rPr>
              <w:t>1</w:t>
            </w:r>
            <w:r w:rsidRPr="00B4468E">
              <w:rPr>
                <w:rFonts w:ascii="Times New Roman" w:hAnsi="Times New Roman" w:cs="Times New Roman"/>
              </w:rPr>
              <w:t xml:space="preserve"> проект.</w:t>
            </w:r>
          </w:p>
          <w:p w:rsidR="00C81D29" w:rsidRPr="00B4468E" w:rsidRDefault="009E3179" w:rsidP="00883ED8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В рамках конкурсного отбора проектов развития территорий муниципальных образований Новосибирской области, основанных на местных инициативах реализован на территории города Карасука реализован 1 проект, на</w:t>
            </w:r>
            <w:r w:rsidR="00816D1F" w:rsidRPr="00B4468E">
              <w:rPr>
                <w:rFonts w:ascii="Times New Roman" w:hAnsi="Times New Roman" w:cs="Times New Roman"/>
              </w:rPr>
              <w:t xml:space="preserve"> территории сельских поселений 9</w:t>
            </w:r>
            <w:r w:rsidRPr="00B4468E">
              <w:rPr>
                <w:rFonts w:ascii="Times New Roman" w:hAnsi="Times New Roman" w:cs="Times New Roman"/>
              </w:rPr>
              <w:t xml:space="preserve"> проектов.</w:t>
            </w:r>
          </w:p>
        </w:tc>
      </w:tr>
      <w:tr w:rsidR="000F4CDC" w:rsidRPr="00B4468E" w:rsidTr="00A2032F">
        <w:trPr>
          <w:trHeight w:val="321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4468E" w:rsidRDefault="004D02F8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4468E">
              <w:rPr>
                <w:rFonts w:ascii="Times New Roman" w:hAnsi="Times New Roman" w:cs="Times New Roman"/>
                <w:b/>
              </w:rPr>
              <w:t>6</w:t>
            </w:r>
            <w:r w:rsidR="000F4CDC" w:rsidRPr="00B4468E">
              <w:rPr>
                <w:rFonts w:ascii="Times New Roman" w:hAnsi="Times New Roman" w:cs="Times New Roman"/>
                <w:b/>
              </w:rPr>
              <w:t>. 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0F4CDC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4468E" w:rsidRDefault="004D02F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6</w:t>
            </w:r>
            <w:r w:rsidR="000F4CDC" w:rsidRPr="00B4468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4468E" w:rsidRDefault="000F4CDC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Снижение количества нарушений антимонопольного законодательства при проведении конкурсов по отбору управляющей организации, предусмотренных Жилищным кодексом Российской Федерации и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</w:t>
            </w:r>
            <w:r w:rsidRPr="00B4468E">
              <w:rPr>
                <w:rFonts w:ascii="Times New Roman" w:hAnsi="Times New Roman" w:cs="Times New Roman"/>
              </w:rPr>
              <w:lastRenderedPageBreak/>
              <w:t>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4468E" w:rsidRDefault="00FF351A" w:rsidP="004D02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lastRenderedPageBreak/>
              <w:t>202</w:t>
            </w:r>
            <w:r w:rsidR="004D02F8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4468E" w:rsidRDefault="00D561B3" w:rsidP="000D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0D07F3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6F" w:rsidRPr="00B4468E" w:rsidRDefault="00FC4E6F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Во исполнение ст.163 ЖК РФ, в соответствии с постановлением Правительства РФ от 06.02.2006 № 75 </w:t>
            </w:r>
            <w:r w:rsidR="00941781" w:rsidRPr="00B4468E">
              <w:rPr>
                <w:rFonts w:ascii="Times New Roman" w:hAnsi="Times New Roman" w:cs="Times New Roman"/>
              </w:rPr>
              <w:t>«</w:t>
            </w:r>
            <w:r w:rsidRPr="00B4468E">
              <w:rPr>
                <w:rFonts w:ascii="Times New Roman" w:hAnsi="Times New Roman" w:cs="Times New Roman"/>
              </w:rPr>
              <w:t>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      </w:r>
            <w:r w:rsidR="00941781" w:rsidRPr="00B4468E">
              <w:rPr>
                <w:rFonts w:ascii="Times New Roman" w:hAnsi="Times New Roman" w:cs="Times New Roman"/>
              </w:rPr>
              <w:t>»</w:t>
            </w:r>
            <w:r w:rsidRPr="00B4468E">
              <w:rPr>
                <w:rFonts w:ascii="Times New Roman" w:hAnsi="Times New Roman" w:cs="Times New Roman"/>
              </w:rPr>
              <w:t xml:space="preserve"> в 2024г. администрацией проведен открытый конкурс по отбору управляющей организации для управления МКД, расположенным по адресу:</w:t>
            </w:r>
          </w:p>
          <w:p w:rsidR="00FC4E6F" w:rsidRPr="00B4468E" w:rsidRDefault="00FC4E6F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1.ул. Набережная, 1 </w:t>
            </w:r>
          </w:p>
          <w:p w:rsidR="00FC4E6F" w:rsidRPr="00B4468E" w:rsidRDefault="00FC4E6F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- с 27.02.2024 по 28.03.2024 (заявки не поступали, конкурс признан не состоявшимся);</w:t>
            </w:r>
          </w:p>
          <w:p w:rsidR="00FC4E6F" w:rsidRPr="00B4468E" w:rsidRDefault="00FC4E6F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- с 20.06.2024 по 22.07.2024 (заявки не поступали, конкурс признан не состоявшимся);</w:t>
            </w:r>
          </w:p>
          <w:p w:rsidR="00FC4E6F" w:rsidRPr="00B4468E" w:rsidRDefault="00FC4E6F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lastRenderedPageBreak/>
              <w:t>- с 24.10.2024 по260.11.2024 (заявки не поступали, конкурс признан не состоявшимся).</w:t>
            </w:r>
          </w:p>
          <w:p w:rsidR="00FC4E6F" w:rsidRPr="00B4468E" w:rsidRDefault="00FC4E6F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2. ул. Фрунзе, д. 91</w:t>
            </w:r>
          </w:p>
          <w:p w:rsidR="00FC4E6F" w:rsidRPr="00B4468E" w:rsidRDefault="00FC4E6F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- с 22.03.2024 по 22.04.2024 (заявки не поступали, конкурс признан не состоявшимся);</w:t>
            </w:r>
          </w:p>
          <w:p w:rsidR="00FC4E6F" w:rsidRPr="00B4468E" w:rsidRDefault="00FC4E6F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- с 07.06.2024 по 08.07.2024 (заявки не поступали, конкурс признан не состоявшимся);</w:t>
            </w:r>
          </w:p>
          <w:p w:rsidR="00FC4E6F" w:rsidRPr="00B4468E" w:rsidRDefault="00FC4E6F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- с 16.10.2024 по 18.11.2024 (заявки не поступали, конкурс признан не состоявшимся).</w:t>
            </w:r>
          </w:p>
          <w:p w:rsidR="00FC4E6F" w:rsidRPr="00B4468E" w:rsidRDefault="00FC4E6F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3. ул. Коммунистическая, 13</w:t>
            </w:r>
          </w:p>
          <w:p w:rsidR="00FC4E6F" w:rsidRPr="00B4468E" w:rsidRDefault="00FC4E6F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- с 15.04.2024 по 15.05.2024 (заявки не поступали, конкурс признан не состоявшимся);</w:t>
            </w:r>
          </w:p>
          <w:p w:rsidR="00FC4E6F" w:rsidRPr="00B4468E" w:rsidRDefault="00FC4E6F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с 18.04.2024 заключен договор оказания услуг по ремонту общего имущества с ООО «ЖКУ «Гарант»</w:t>
            </w:r>
          </w:p>
          <w:p w:rsidR="00FC4E6F" w:rsidRPr="00B4468E" w:rsidRDefault="00FC4E6F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4. ул. Коммунистическая, 37</w:t>
            </w:r>
          </w:p>
          <w:p w:rsidR="00FC4E6F" w:rsidRPr="00B4468E" w:rsidRDefault="00FC4E6F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- с 15.03.2024 по 15.04.2024 (заявки не поступали, конкурс признан не состоявшимся);</w:t>
            </w:r>
          </w:p>
          <w:p w:rsidR="00FC4E6F" w:rsidRPr="00B4468E" w:rsidRDefault="00FC4E6F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- с 26.07.2024 по 26.08.2024 (заявки не поступали, конкурс признан не состоявшимся);</w:t>
            </w:r>
          </w:p>
          <w:p w:rsidR="00FC4E6F" w:rsidRPr="00B4468E" w:rsidRDefault="00FC4E6F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- с 12.11.2024 по 12.12.2024 (заявки не поступали, конкурс признан не состоявшимся).</w:t>
            </w:r>
          </w:p>
          <w:p w:rsidR="0071661E" w:rsidRPr="00B4468E" w:rsidRDefault="0071661E" w:rsidP="00FC4E6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Нарушения при проведении конкурсов по отбору управляющей компании отсутствуют.</w:t>
            </w:r>
          </w:p>
        </w:tc>
      </w:tr>
      <w:tr w:rsidR="00DA0D18" w:rsidRPr="00B4468E" w:rsidTr="00A2032F">
        <w:trPr>
          <w:trHeight w:val="321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18" w:rsidRPr="00B4468E" w:rsidRDefault="0025365F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4468E">
              <w:rPr>
                <w:rFonts w:ascii="Times New Roman" w:hAnsi="Times New Roman" w:cs="Times New Roman"/>
                <w:b/>
              </w:rPr>
              <w:lastRenderedPageBreak/>
              <w:t>7</w:t>
            </w:r>
            <w:r w:rsidR="00DA0D18" w:rsidRPr="00B4468E">
              <w:rPr>
                <w:rFonts w:ascii="Times New Roman" w:hAnsi="Times New Roman" w:cs="Times New Roman"/>
                <w:b/>
              </w:rPr>
              <w:t>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5E5FFB" w:rsidRPr="00B4468E" w:rsidTr="00377429">
        <w:trPr>
          <w:trHeight w:val="254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4468E" w:rsidRDefault="0025365F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7</w:t>
            </w:r>
            <w:r w:rsidR="005E5FFB" w:rsidRPr="00B4468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4468E" w:rsidRDefault="0025365F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Размещение информации о критериях конкурсного отбора перевозчиков в открытом доступе в сети «Интернет» с целью обеспечения максимальной доступности информации и прозрачности условий работы на рынке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4468E" w:rsidRDefault="00EC6732" w:rsidP="00962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9628D4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4468E" w:rsidRDefault="00D561B3" w:rsidP="0078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780BFD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4468E" w:rsidRDefault="00F56C84" w:rsidP="00F56C84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И</w:t>
            </w:r>
            <w:r w:rsidR="00086A3D" w:rsidRPr="00B4468E">
              <w:rPr>
                <w:rFonts w:ascii="Times New Roman" w:hAnsi="Times New Roman" w:cs="Times New Roman"/>
              </w:rPr>
              <w:t>нформаци</w:t>
            </w:r>
            <w:r w:rsidRPr="00B4468E">
              <w:rPr>
                <w:rFonts w:ascii="Times New Roman" w:hAnsi="Times New Roman" w:cs="Times New Roman"/>
              </w:rPr>
              <w:t>я</w:t>
            </w:r>
            <w:r w:rsidR="00086A3D" w:rsidRPr="00B4468E">
              <w:rPr>
                <w:rFonts w:ascii="Times New Roman" w:hAnsi="Times New Roman" w:cs="Times New Roman"/>
              </w:rPr>
              <w:t xml:space="preserve"> о проведении аукциона публикуется на официальном сайте в сети Интернет https://zakupki.gov.ru/</w:t>
            </w:r>
            <w:r w:rsidR="00004FBC" w:rsidRPr="00B4468E">
              <w:rPr>
                <w:rFonts w:ascii="Times New Roman" w:hAnsi="Times New Roman" w:cs="Times New Roman"/>
              </w:rPr>
              <w:t>.</w:t>
            </w:r>
          </w:p>
        </w:tc>
      </w:tr>
      <w:tr w:rsidR="00B657AD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D" w:rsidRPr="00B4468E" w:rsidRDefault="0025365F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7</w:t>
            </w:r>
            <w:r w:rsidR="008B51A8" w:rsidRPr="00B4468E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D" w:rsidRPr="00B4468E" w:rsidRDefault="0025365F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Формирование сети регулярных маршрутов с учетом предложений, изложенных в обращениях негосударственных перевозчиков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D" w:rsidRPr="00B4468E" w:rsidRDefault="009628D4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2023-2025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D" w:rsidRPr="00B4468E" w:rsidRDefault="00D561B3" w:rsidP="00780BFD">
            <w:pPr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780BFD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D" w:rsidRPr="00B4468E" w:rsidRDefault="00DF6F76" w:rsidP="00DF6F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Не</w:t>
            </w:r>
            <w:r w:rsidR="00086A3D" w:rsidRPr="00B4468E">
              <w:rPr>
                <w:rFonts w:ascii="Times New Roman" w:hAnsi="Times New Roman" w:cs="Times New Roman"/>
                <w:sz w:val="22"/>
                <w:szCs w:val="22"/>
              </w:rPr>
              <w:t>государственные переводчики, осуществляющие деятельность в рамках муниципальных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маршрутов регулярных перевозок, отсутствуют.</w:t>
            </w:r>
          </w:p>
        </w:tc>
      </w:tr>
      <w:tr w:rsidR="0025365F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5F" w:rsidRPr="00B4468E" w:rsidRDefault="0025365F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lastRenderedPageBreak/>
              <w:t>7.3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5F" w:rsidRPr="00B4468E" w:rsidRDefault="0025365F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Мониторинг пассажиропотока и оптимизация маршрутной автобусной сети в районе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5F" w:rsidRPr="00B4468E" w:rsidRDefault="009628D4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2023-2025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5F" w:rsidRPr="00B4468E" w:rsidRDefault="00D561B3" w:rsidP="00AC0678">
            <w:pPr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AC0678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Pr="00B4468E" w:rsidRDefault="00997CF9" w:rsidP="00997CF9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Проведена оптимизация маршрутной автобусной сети, по результатам которой были проведены следующие мероприятия:</w:t>
            </w:r>
          </w:p>
          <w:p w:rsidR="00997CF9" w:rsidRPr="00B4468E" w:rsidRDefault="00997CF9" w:rsidP="00997CF9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1) в дачный маршрут № 6 внесены корректировки в части создания новой схемы движения, с учетом заезда автобуса на оз. Красное (ост </w:t>
            </w:r>
            <w:proofErr w:type="spellStart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ТурБаза</w:t>
            </w:r>
            <w:proofErr w:type="spellEnd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);</w:t>
            </w:r>
          </w:p>
          <w:p w:rsidR="00997CF9" w:rsidRPr="00B4468E" w:rsidRDefault="00997CF9" w:rsidP="00997CF9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2) в маршруты № 1 и № 2 внесены корректировки в части создания новых схем движения, с учетом заезда автобуса на новый остановочный пункт (ост. Пешеходный мост);</w:t>
            </w:r>
          </w:p>
          <w:p w:rsidR="00997CF9" w:rsidRPr="00B4468E" w:rsidRDefault="00997CF9" w:rsidP="00AC0678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3) в маршруты № 18, 18/1 внесены корректировки в части создания новых схем движения, с учетом заезда автобуса в п. Ярок.</w:t>
            </w:r>
          </w:p>
        </w:tc>
      </w:tr>
      <w:tr w:rsidR="0025365F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5F" w:rsidRPr="00B4468E" w:rsidRDefault="0025365F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5F" w:rsidRPr="00B4468E" w:rsidRDefault="0025365F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Снижение уровня износа автобусов за счет приобретения (обновления) подвижного состава общественного пассажирского транспорта для работы по регулируемым тарифам на муниципальных маршрутах регулярных перевозок с учетом использования субсидий из областного бюджета Новосибирской области в рамках государственной программы Новосибирской области 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области»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5F" w:rsidRPr="00B4468E" w:rsidRDefault="009628D4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2023-2025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5F" w:rsidRPr="00B4468E" w:rsidRDefault="00D561B3" w:rsidP="0098035B">
            <w:pPr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98035B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A0" w:rsidRPr="00B4468E" w:rsidRDefault="0098035B" w:rsidP="0098035B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В феврале 2024 г. подвижной состав </w:t>
            </w:r>
            <w:r w:rsidR="00B17BA0" w:rsidRPr="00B4468E">
              <w:rPr>
                <w:rFonts w:ascii="Times New Roman" w:hAnsi="Times New Roman" w:cs="Times New Roman"/>
                <w:sz w:val="22"/>
                <w:szCs w:val="22"/>
              </w:rPr>
              <w:t>МУП «</w:t>
            </w:r>
            <w:proofErr w:type="spellStart"/>
            <w:r w:rsidR="00B17BA0" w:rsidRPr="00B4468E">
              <w:rPr>
                <w:rFonts w:ascii="Times New Roman" w:hAnsi="Times New Roman" w:cs="Times New Roman"/>
                <w:sz w:val="22"/>
                <w:szCs w:val="22"/>
              </w:rPr>
              <w:t>Ком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B17BA0" w:rsidRPr="00B4468E">
              <w:rPr>
                <w:rFonts w:ascii="Times New Roman" w:hAnsi="Times New Roman" w:cs="Times New Roman"/>
                <w:sz w:val="22"/>
                <w:szCs w:val="22"/>
              </w:rPr>
              <w:t>ато</w:t>
            </w:r>
            <w:proofErr w:type="spellEnd"/>
            <w:r w:rsidR="00B17BA0" w:rsidRPr="00B4468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пополнился 6 ед. автобусов (5 из которых оборудованы для перевозки маломобильных групп населения).</w:t>
            </w:r>
          </w:p>
        </w:tc>
      </w:tr>
      <w:tr w:rsidR="008B51A8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A8" w:rsidRPr="00B4468E" w:rsidRDefault="0025365F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A8" w:rsidRPr="00B4468E" w:rsidRDefault="0025365F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4468E">
              <w:rPr>
                <w:rFonts w:ascii="Times New Roman" w:hAnsi="Times New Roman" w:cs="Times New Roman"/>
                <w:lang w:eastAsia="en-US"/>
              </w:rPr>
              <w:t>Организация и проведение конкурсных процедур по определению перевозчиков на муниципальных маршрутах регулярных перевозок пассажиров наземным транспортом с учетом максимального привлечения негосударственных перевозчиков и включением дополнительных условий к повышению уровня качества предоставляемых услуг при перевозке пассажиров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A8" w:rsidRPr="00B4468E" w:rsidRDefault="009628D4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2023-2025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A8" w:rsidRPr="00B4468E" w:rsidRDefault="00D561B3" w:rsidP="00771B68">
            <w:pPr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4740A1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A8" w:rsidRPr="00B4468E" w:rsidRDefault="00086A3D" w:rsidP="004740A1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В 202</w:t>
            </w:r>
            <w:r w:rsidR="004740A1" w:rsidRPr="00B4468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году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проведен аукцион на выполнение работ, связанных с осуществлением регулярных перевозок автомобильным транспортом по регулируемым тарифам на территории города Карас</w:t>
            </w:r>
            <w:r w:rsidR="00771B68" w:rsidRPr="00B4468E">
              <w:rPr>
                <w:rFonts w:ascii="Times New Roman" w:hAnsi="Times New Roman" w:cs="Times New Roman"/>
                <w:sz w:val="22"/>
                <w:szCs w:val="22"/>
              </w:rPr>
              <w:t>ука и Карасукского района в 2024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году (27 маршрутов).</w:t>
            </w:r>
          </w:p>
        </w:tc>
      </w:tr>
      <w:tr w:rsidR="00952A3D" w:rsidRPr="00B4468E" w:rsidTr="00A2032F">
        <w:trPr>
          <w:trHeight w:val="321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3D" w:rsidRPr="00B4468E" w:rsidRDefault="004C63CD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4468E">
              <w:rPr>
                <w:rFonts w:ascii="Times New Roman" w:hAnsi="Times New Roman" w:cs="Times New Roman"/>
                <w:b/>
              </w:rPr>
              <w:t>8</w:t>
            </w:r>
            <w:r w:rsidR="00952A3D" w:rsidRPr="00B4468E">
              <w:rPr>
                <w:rFonts w:ascii="Times New Roman" w:hAnsi="Times New Roman" w:cs="Times New Roman"/>
                <w:b/>
              </w:rPr>
              <w:t>. Рынок дорожной деятельности (за исключением проектирования)</w:t>
            </w:r>
          </w:p>
        </w:tc>
      </w:tr>
      <w:tr w:rsidR="00CB6BD9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D9" w:rsidRPr="00B4468E" w:rsidRDefault="00A41D3F" w:rsidP="00CB6B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lastRenderedPageBreak/>
              <w:t>8</w:t>
            </w:r>
            <w:r w:rsidR="00CB6BD9" w:rsidRPr="00B4468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D9" w:rsidRPr="00B4468E" w:rsidRDefault="00CB6BD9" w:rsidP="00CB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Осуществление закупок товаров, работ, услуг для обеспечения государственных и муниципальных нужд Новосибирской области  конкурентными способами с соблюдением принципов обеспечения конкуренции, открытости и прозрачности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D9" w:rsidRPr="00B4468E" w:rsidRDefault="00CB6BD9" w:rsidP="0005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050B5D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D9" w:rsidRPr="00B4468E" w:rsidRDefault="00D561B3" w:rsidP="00E8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DB676C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D9" w:rsidRPr="00B4468E" w:rsidRDefault="00CB6BD9" w:rsidP="00DB67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В 202</w:t>
            </w:r>
            <w:r w:rsidR="00DB676C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г. закупки на выполнение работ по ремонту и содержанию автомобильных дорог местного значения осуществлялись конкурентными способами в соответствии с </w:t>
            </w:r>
            <w:r w:rsidR="00E81592" w:rsidRPr="00B4468E">
              <w:rPr>
                <w:rFonts w:ascii="Times New Roman" w:hAnsi="Times New Roman" w:cs="Times New Roman"/>
              </w:rPr>
              <w:t>Ф</w:t>
            </w:r>
            <w:r w:rsidRPr="00B4468E">
              <w:rPr>
                <w:rFonts w:ascii="Times New Roman" w:hAnsi="Times New Roman" w:cs="Times New Roman"/>
              </w:rPr>
              <w:t>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CB6BD9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D9" w:rsidRPr="00B4468E" w:rsidRDefault="00A41D3F" w:rsidP="00CB6B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8</w:t>
            </w:r>
            <w:r w:rsidR="00CB6BD9" w:rsidRPr="00B4468E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D9" w:rsidRPr="00B4468E" w:rsidRDefault="00CB6BD9" w:rsidP="00CB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Мониторинг конкурентной среды на рынке дорожной деятельности в Новосибирской области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D9" w:rsidRPr="00B4468E" w:rsidRDefault="00CB6BD9" w:rsidP="0005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050B5D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D9" w:rsidRPr="00B4468E" w:rsidRDefault="00D561B3" w:rsidP="00DB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DB676C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D9" w:rsidRPr="00B4468E" w:rsidRDefault="00CB6BD9" w:rsidP="00A41D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По результатам мониторинга конкурентной среды на рынке дорожной деятельности в районе выявлено, что дорожная деятельность осуществляется организациями частной формы собственности.</w:t>
            </w:r>
          </w:p>
        </w:tc>
      </w:tr>
      <w:tr w:rsidR="00893277" w:rsidRPr="00B4468E" w:rsidTr="00A2032F">
        <w:trPr>
          <w:trHeight w:val="321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77" w:rsidRPr="00B4468E" w:rsidRDefault="007D7B85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4468E">
              <w:rPr>
                <w:rFonts w:ascii="Times New Roman" w:hAnsi="Times New Roman" w:cs="Times New Roman"/>
                <w:b/>
              </w:rPr>
              <w:t>9</w:t>
            </w:r>
            <w:r w:rsidR="00893277" w:rsidRPr="00B4468E">
              <w:rPr>
                <w:rFonts w:ascii="Times New Roman" w:hAnsi="Times New Roman" w:cs="Times New Roman"/>
                <w:b/>
              </w:rPr>
              <w:t>. Рынок строительства объектов капитального строительства, за исключением жилищного и дорожного строительства</w:t>
            </w:r>
          </w:p>
        </w:tc>
      </w:tr>
      <w:tr w:rsidR="005E5FFB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4468E" w:rsidRDefault="007D7B85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9</w:t>
            </w:r>
            <w:r w:rsidR="00893277" w:rsidRPr="00B4468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4468E" w:rsidRDefault="007D7B85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Актуализация административного регламента предоставления муниципальной услуги по выдаче разрешения на строительство и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строительства, реконструкции объектов капитального строительства в соответствии с действующим законодательством Российской Федерации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4468E" w:rsidRDefault="007D7B85" w:rsidP="00085A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085A8B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4468E" w:rsidRDefault="00D561B3" w:rsidP="00A5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A547AE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0C" w:rsidRPr="00B4468E" w:rsidRDefault="00161C4F" w:rsidP="002C23EC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А</w:t>
            </w:r>
            <w:r w:rsidR="007D7B85" w:rsidRPr="00B4468E">
              <w:rPr>
                <w:rFonts w:ascii="Times New Roman" w:hAnsi="Times New Roman" w:cs="Times New Roman"/>
              </w:rPr>
              <w:t xml:space="preserve">дминистративный регламент предоставления муниципальной услуги по выдаче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разрешения), расположенного на территории города Карасука и Карасукского района Новосибирской области </w:t>
            </w:r>
            <w:r w:rsidRPr="00B4468E">
              <w:rPr>
                <w:rFonts w:ascii="Times New Roman" w:hAnsi="Times New Roman" w:cs="Times New Roman"/>
              </w:rPr>
              <w:t xml:space="preserve">актуализирован в 2023 году </w:t>
            </w:r>
            <w:r w:rsidR="007D7B85" w:rsidRPr="00B4468E">
              <w:rPr>
                <w:rFonts w:ascii="Times New Roman" w:hAnsi="Times New Roman" w:cs="Times New Roman"/>
              </w:rPr>
              <w:t>(постановление администрации Карасукского района от 25.01.2023 № 127-п).</w:t>
            </w:r>
          </w:p>
          <w:p w:rsidR="00161C4F" w:rsidRPr="00B4468E" w:rsidRDefault="00161C4F" w:rsidP="00161C4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Административный регламент предоставления муниципальной услуги по выдаче разрешения на ввод объекта в эксплуатацию  актуализирован в 2022 году (постановление администрации Карасукского района от 08.07.2022 № 1824-п).</w:t>
            </w:r>
          </w:p>
        </w:tc>
      </w:tr>
      <w:tr w:rsidR="00AA5B9A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4468E" w:rsidRDefault="007D7B85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9</w:t>
            </w:r>
            <w:r w:rsidR="00AA5B9A" w:rsidRPr="00B4468E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4468E" w:rsidRDefault="007D7B85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Размещение на официальном сайте администрации района административного регламента предоставления муниципальной услуги по выдаче разрешения на строительство и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строительства, реконструкции объектов капитального строительства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4468E" w:rsidRDefault="007D7B85" w:rsidP="00085A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085A8B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4468E" w:rsidRDefault="00712156" w:rsidP="0059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593EBD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4468E" w:rsidRDefault="00AA5B9A" w:rsidP="007E5AED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Актуальная редакция административных регламентов размещена на официальном сайте администрации по ссылке http://adm-karasuk.nso.ru/page/766.</w:t>
            </w:r>
          </w:p>
        </w:tc>
      </w:tr>
      <w:tr w:rsidR="00AA5B9A" w:rsidRPr="00B4468E" w:rsidTr="00A2032F">
        <w:trPr>
          <w:trHeight w:val="321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4468E" w:rsidRDefault="00AA5B9A" w:rsidP="001137DC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4468E">
              <w:rPr>
                <w:rFonts w:ascii="Times New Roman" w:hAnsi="Times New Roman" w:cs="Times New Roman"/>
                <w:b/>
              </w:rPr>
              <w:t>1</w:t>
            </w:r>
            <w:r w:rsidR="001137DC" w:rsidRPr="00B4468E">
              <w:rPr>
                <w:rFonts w:ascii="Times New Roman" w:hAnsi="Times New Roman" w:cs="Times New Roman"/>
                <w:b/>
              </w:rPr>
              <w:t>0</w:t>
            </w:r>
            <w:r w:rsidRPr="00B4468E">
              <w:rPr>
                <w:rFonts w:ascii="Times New Roman" w:hAnsi="Times New Roman" w:cs="Times New Roman"/>
                <w:b/>
              </w:rPr>
              <w:t>. Рынок архитектурно-строительного проектирования</w:t>
            </w:r>
          </w:p>
        </w:tc>
      </w:tr>
      <w:tr w:rsidR="00AA5B9A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4468E" w:rsidRDefault="00AA5B9A" w:rsidP="00543F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lastRenderedPageBreak/>
              <w:t>1</w:t>
            </w:r>
            <w:r w:rsidR="00543FEF" w:rsidRPr="00B4468E">
              <w:rPr>
                <w:rFonts w:ascii="Times New Roman" w:hAnsi="Times New Roman" w:cs="Times New Roman"/>
              </w:rPr>
              <w:t>0</w:t>
            </w:r>
            <w:r w:rsidRPr="00B4468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4468E" w:rsidRDefault="00AA5B9A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4468E">
              <w:rPr>
                <w:rFonts w:ascii="Times New Roman" w:hAnsi="Times New Roman" w:cs="Times New Roman"/>
                <w:lang w:eastAsia="en-US"/>
              </w:rPr>
              <w:t>Использование экономически эффективной проектной документации повторного использования при реализации государственных и муниципальных контрактов на выполнение работ по строительству социально значимых объектов: школы, детские сады и т.д.)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4468E" w:rsidRDefault="00AA5B9A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4468E" w:rsidRDefault="00D561B3" w:rsidP="00D54A62">
            <w:pPr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E7671C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4468E" w:rsidRDefault="00543FEF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Проектная документация повторного использования н</w:t>
            </w:r>
            <w:r w:rsidR="00FD6847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е 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применялась</w:t>
            </w:r>
            <w:r w:rsidR="00FD6847" w:rsidRPr="00B4468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A5B9A" w:rsidRPr="00B4468E" w:rsidRDefault="00AA5B9A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5B9A" w:rsidRPr="00B4468E" w:rsidTr="00A2032F">
        <w:trPr>
          <w:trHeight w:val="321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4468E" w:rsidRDefault="00AA5B9A" w:rsidP="007F46D3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4468E">
              <w:rPr>
                <w:rFonts w:ascii="Times New Roman" w:hAnsi="Times New Roman" w:cs="Times New Roman"/>
                <w:b/>
              </w:rPr>
              <w:t>1</w:t>
            </w:r>
            <w:r w:rsidR="007F46D3" w:rsidRPr="00B4468E">
              <w:rPr>
                <w:rFonts w:ascii="Times New Roman" w:hAnsi="Times New Roman" w:cs="Times New Roman"/>
                <w:b/>
              </w:rPr>
              <w:t>1</w:t>
            </w:r>
            <w:r w:rsidRPr="00B4468E">
              <w:rPr>
                <w:rFonts w:ascii="Times New Roman" w:hAnsi="Times New Roman" w:cs="Times New Roman"/>
                <w:b/>
              </w:rPr>
              <w:t>. Рынок племенного животноводства</w:t>
            </w:r>
          </w:p>
        </w:tc>
      </w:tr>
      <w:tr w:rsidR="00AB2BC8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AB2BC8" w:rsidP="00A25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</w:t>
            </w:r>
            <w:r w:rsidR="00A2576C" w:rsidRPr="00B4468E">
              <w:rPr>
                <w:rFonts w:ascii="Times New Roman" w:hAnsi="Times New Roman" w:cs="Times New Roman"/>
              </w:rPr>
              <w:t>1</w:t>
            </w:r>
            <w:r w:rsidRPr="00B4468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DC5AF3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Проведение совещания со специалистами сельскохозяйственных организаций по вопросам ведения и развития племенного животноводства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FF43A6" w:rsidP="002B5F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2B5F8A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 xml:space="preserve">-2025 годы 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D561B3" w:rsidP="005C38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5C3805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433DFC" w:rsidP="00433D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FF43A6" w:rsidRPr="00B4468E">
              <w:rPr>
                <w:rFonts w:ascii="Times New Roman" w:hAnsi="Times New Roman" w:cs="Times New Roman"/>
                <w:sz w:val="22"/>
                <w:szCs w:val="22"/>
              </w:rPr>
              <w:t>онсультационн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ая поддержка</w:t>
            </w:r>
            <w:r w:rsidR="00FF43A6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оказывалась </w:t>
            </w:r>
            <w:r w:rsidR="00FF43A6" w:rsidRPr="00B4468E">
              <w:rPr>
                <w:rFonts w:ascii="Times New Roman" w:hAnsi="Times New Roman" w:cs="Times New Roman"/>
                <w:sz w:val="22"/>
                <w:szCs w:val="22"/>
              </w:rPr>
              <w:t>специалистам ЗАО «Благодатское»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B2BC8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A2576C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11</w:t>
            </w:r>
            <w:r w:rsidR="00AB2BC8" w:rsidRPr="00B4468E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DC5AF3" w:rsidP="007B1E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Проведение выездных проверок в составе комиссии по оценке деятельности организаций-заявителей на соответствие требованиям, предъявляемым к определенным видам организаций по племенному животноводству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FF43A6" w:rsidP="002B5F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2B5F8A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3173A9" w:rsidP="00FF55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FF5532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2" w:rsidRPr="00B4468E" w:rsidRDefault="00FF5532" w:rsidP="00C803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В связи с </w:t>
            </w:r>
            <w:r w:rsidR="00DC41ED" w:rsidRPr="00B4468E">
              <w:rPr>
                <w:rFonts w:ascii="Times New Roman" w:hAnsi="Times New Roman" w:cs="Times New Roman"/>
                <w:sz w:val="22"/>
                <w:szCs w:val="22"/>
              </w:rPr>
              <w:t>изданием приказа министерства сельского хозяйства Новосибирской области от 14.11.2023 № 430 проведение проверок прекращено.</w:t>
            </w:r>
          </w:p>
          <w:p w:rsidR="00AB2BC8" w:rsidRPr="00B4468E" w:rsidRDefault="00AB2BC8" w:rsidP="00C803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2BC8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AB2BC8" w:rsidP="00A25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</w:t>
            </w:r>
            <w:r w:rsidR="00A2576C" w:rsidRPr="00B4468E">
              <w:rPr>
                <w:rFonts w:ascii="Times New Roman" w:hAnsi="Times New Roman" w:cs="Times New Roman"/>
              </w:rPr>
              <w:t>1</w:t>
            </w:r>
            <w:r w:rsidRPr="00B4468E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DC5AF3" w:rsidP="007B1E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Содействия в подаче заявлений о предоставлении субсидий, уведомление получателей о принятии решения о предоставлении субсидии или об отказе в предоставлении субсидии в электронном виде посредством ГИС НСО «Господдержка АПК НСО»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FF43A6" w:rsidP="002B5F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2B5F8A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3173A9" w:rsidP="00E65E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E65E85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FF43A6" w:rsidP="001570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Оказана помощь ЗАО «Благодатское» в составлении и отправке данных для расчета субсидии на поддержку племенного животноводства, заявки на получение указанной государственной поддержки</w:t>
            </w:r>
            <w:r w:rsidR="0015707F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и подписании соглашения в системе Электронный бюджет.</w:t>
            </w:r>
          </w:p>
        </w:tc>
      </w:tr>
      <w:tr w:rsidR="00AB2BC8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AB2BC8" w:rsidP="00A25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</w:t>
            </w:r>
            <w:r w:rsidR="00A2576C" w:rsidRPr="00B4468E">
              <w:rPr>
                <w:rFonts w:ascii="Times New Roman" w:hAnsi="Times New Roman" w:cs="Times New Roman"/>
              </w:rPr>
              <w:t>1</w:t>
            </w:r>
            <w:r w:rsidRPr="00B4468E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DC5AF3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Содействие в участии хозяйствующих субъектов в ежегодной выставке племенных животных «Сила Сибири» в рамках Новосибирского агропродовольственного форума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FF43A6" w:rsidP="002B5F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2B5F8A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3173A9" w:rsidP="00B67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B67231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4468E" w:rsidRDefault="00B67231" w:rsidP="00B672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В 2024 году </w:t>
            </w:r>
            <w:r w:rsidR="00FF43A6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хозяйствующие субъекты не принимали участие </w:t>
            </w:r>
            <w:r w:rsidR="007C52BE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FF43A6" w:rsidRPr="00B4468E">
              <w:rPr>
                <w:rFonts w:ascii="Times New Roman" w:hAnsi="Times New Roman" w:cs="Times New Roman"/>
                <w:sz w:val="22"/>
                <w:szCs w:val="22"/>
              </w:rPr>
              <w:t>Новосибирском агропродовольственном форуме.</w:t>
            </w:r>
          </w:p>
        </w:tc>
      </w:tr>
      <w:tr w:rsidR="00F15AF0" w:rsidRPr="00B4468E" w:rsidTr="00A2032F">
        <w:trPr>
          <w:trHeight w:val="321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F0" w:rsidRPr="00B4468E" w:rsidRDefault="00F15AF0" w:rsidP="006B6F20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4468E">
              <w:rPr>
                <w:rFonts w:ascii="Times New Roman" w:hAnsi="Times New Roman" w:cs="Times New Roman"/>
                <w:b/>
              </w:rPr>
              <w:t>1</w:t>
            </w:r>
            <w:r w:rsidR="006B6F20" w:rsidRPr="00B4468E">
              <w:rPr>
                <w:rFonts w:ascii="Times New Roman" w:hAnsi="Times New Roman" w:cs="Times New Roman"/>
                <w:b/>
              </w:rPr>
              <w:t>2</w:t>
            </w:r>
            <w:r w:rsidRPr="00B4468E">
              <w:rPr>
                <w:rFonts w:ascii="Times New Roman" w:hAnsi="Times New Roman" w:cs="Times New Roman"/>
                <w:b/>
              </w:rPr>
              <w:t xml:space="preserve">. </w:t>
            </w:r>
            <w:r w:rsidR="00E639A1" w:rsidRPr="00B4468E">
              <w:rPr>
                <w:rFonts w:ascii="Times New Roman" w:hAnsi="Times New Roman" w:cs="Times New Roman"/>
                <w:b/>
              </w:rPr>
              <w:t>Рынок туристических услуг</w:t>
            </w:r>
          </w:p>
        </w:tc>
      </w:tr>
      <w:tr w:rsidR="00944A60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4468E" w:rsidRDefault="00E639A1" w:rsidP="006B6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lastRenderedPageBreak/>
              <w:t>1</w:t>
            </w:r>
            <w:r w:rsidR="006B6F20" w:rsidRPr="00B4468E">
              <w:rPr>
                <w:rFonts w:ascii="Times New Roman" w:hAnsi="Times New Roman" w:cs="Times New Roman"/>
              </w:rPr>
              <w:t>2</w:t>
            </w:r>
            <w:r w:rsidRPr="00B4468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4468E" w:rsidRDefault="00C45AE4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Информационное взаимодействие с Туристско-информационным центром Новосибирской области, иными организациями в целях развития туризма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4468E" w:rsidRDefault="00C45AE4" w:rsidP="006C51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6C5173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D0" w:rsidRPr="00B4468E" w:rsidRDefault="00FD1C34" w:rsidP="001E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32" w:rsidRPr="00B4468E" w:rsidRDefault="005E4B2A" w:rsidP="00FF2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 xml:space="preserve">По запросу министерства экономического развитии НСО </w:t>
            </w:r>
            <w:r w:rsidR="00F64632" w:rsidRPr="00B4468E">
              <w:rPr>
                <w:rFonts w:ascii="Times New Roman" w:eastAsia="Times New Roman" w:hAnsi="Times New Roman" w:cs="Times New Roman"/>
              </w:rPr>
              <w:t xml:space="preserve">проверка и </w:t>
            </w:r>
            <w:proofErr w:type="spellStart"/>
            <w:r w:rsidR="00F64632" w:rsidRPr="00B4468E">
              <w:rPr>
                <w:rFonts w:ascii="Times New Roman" w:eastAsia="Times New Roman" w:hAnsi="Times New Roman" w:cs="Times New Roman"/>
              </w:rPr>
              <w:t>фотофиксация</w:t>
            </w:r>
            <w:proofErr w:type="spellEnd"/>
            <w:r w:rsidR="00F64632" w:rsidRPr="00B4468E">
              <w:rPr>
                <w:rFonts w:ascii="Times New Roman" w:eastAsia="Times New Roman" w:hAnsi="Times New Roman" w:cs="Times New Roman"/>
              </w:rPr>
              <w:t xml:space="preserve"> знаков туристической навигации, установленных </w:t>
            </w:r>
            <w:r w:rsidR="00FF2F24" w:rsidRPr="00B4468E">
              <w:rPr>
                <w:rFonts w:ascii="Times New Roman" w:eastAsia="Times New Roman" w:hAnsi="Times New Roman" w:cs="Times New Roman"/>
              </w:rPr>
              <w:t>на территории</w:t>
            </w:r>
            <w:r w:rsidR="00F64632" w:rsidRPr="00B4468E">
              <w:rPr>
                <w:rFonts w:ascii="Times New Roman" w:eastAsia="Times New Roman" w:hAnsi="Times New Roman" w:cs="Times New Roman"/>
              </w:rPr>
              <w:t xml:space="preserve"> Карасукско</w:t>
            </w:r>
            <w:r w:rsidR="00FF2F24" w:rsidRPr="00B4468E">
              <w:rPr>
                <w:rFonts w:ascii="Times New Roman" w:eastAsia="Times New Roman" w:hAnsi="Times New Roman" w:cs="Times New Roman"/>
              </w:rPr>
              <w:t>го</w:t>
            </w:r>
            <w:r w:rsidR="00F64632" w:rsidRPr="00B4468E">
              <w:rPr>
                <w:rFonts w:ascii="Times New Roman" w:eastAsia="Times New Roman" w:hAnsi="Times New Roman" w:cs="Times New Roman"/>
              </w:rPr>
              <w:t xml:space="preserve"> муниципально</w:t>
            </w:r>
            <w:r w:rsidR="00FF2F24" w:rsidRPr="00B4468E">
              <w:rPr>
                <w:rFonts w:ascii="Times New Roman" w:eastAsia="Times New Roman" w:hAnsi="Times New Roman" w:cs="Times New Roman"/>
              </w:rPr>
              <w:t>го</w:t>
            </w:r>
            <w:r w:rsidR="00F64632" w:rsidRPr="00B4468E">
              <w:rPr>
                <w:rFonts w:ascii="Times New Roman" w:eastAsia="Times New Roman" w:hAnsi="Times New Roman" w:cs="Times New Roman"/>
              </w:rPr>
              <w:t xml:space="preserve"> округ</w:t>
            </w:r>
            <w:r w:rsidR="00FF2F24" w:rsidRPr="00B4468E">
              <w:rPr>
                <w:rFonts w:ascii="Times New Roman" w:eastAsia="Times New Roman" w:hAnsi="Times New Roman" w:cs="Times New Roman"/>
              </w:rPr>
              <w:t>а</w:t>
            </w:r>
            <w:r w:rsidR="00F64632" w:rsidRPr="00B4468E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944A60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4468E" w:rsidRDefault="00E639A1" w:rsidP="006B6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</w:t>
            </w:r>
            <w:r w:rsidR="006B6F20" w:rsidRPr="00B4468E">
              <w:rPr>
                <w:rFonts w:ascii="Times New Roman" w:hAnsi="Times New Roman" w:cs="Times New Roman"/>
              </w:rPr>
              <w:t>2</w:t>
            </w:r>
            <w:r w:rsidRPr="00B4468E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4468E" w:rsidRDefault="00C45AE4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Актуализация на сайте администрации раздела о туристическом потенциале района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4468E" w:rsidRDefault="00C45AE4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4468E" w:rsidRDefault="00FD1C34" w:rsidP="00621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4468E" w:rsidRDefault="00E639A1" w:rsidP="00B82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 xml:space="preserve">На сайте администрации </w:t>
            </w:r>
            <w:r w:rsidR="00206F45" w:rsidRPr="00B4468E">
              <w:rPr>
                <w:rFonts w:ascii="Times New Roman" w:eastAsia="Times New Roman" w:hAnsi="Times New Roman" w:cs="Times New Roman"/>
              </w:rPr>
              <w:t>действует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раздел «Туризм»</w:t>
            </w:r>
            <w:r w:rsidR="00BC7A02" w:rsidRPr="00B4468E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BC7A02" w:rsidRPr="00B4468E">
                <w:rPr>
                  <w:rStyle w:val="a5"/>
                  <w:rFonts w:ascii="Times New Roman" w:eastAsia="Times New Roman" w:hAnsi="Times New Roman" w:cs="Times New Roman"/>
                </w:rPr>
                <w:t>http://adm-karasuk.nso.ru/page/4168</w:t>
              </w:r>
            </w:hyperlink>
            <w:r w:rsidR="00BC7A02" w:rsidRPr="00B44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B4468E">
              <w:rPr>
                <w:rFonts w:ascii="Times New Roman" w:eastAsia="Times New Roman" w:hAnsi="Times New Roman" w:cs="Times New Roman"/>
              </w:rPr>
              <w:t>, в котором отражена информация об основных достопримечательностях и природных комплексах, культурных событиях и экскурсионных  маршрутах, местах для проведения активного и детского отдыха, средствах размещения и предприятиях общественного питания.</w:t>
            </w:r>
          </w:p>
        </w:tc>
      </w:tr>
      <w:tr w:rsidR="00E639A1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4468E" w:rsidRDefault="00E639A1" w:rsidP="00C45A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</w:t>
            </w:r>
            <w:r w:rsidR="00C45AE4" w:rsidRPr="00B4468E">
              <w:rPr>
                <w:rFonts w:ascii="Times New Roman" w:hAnsi="Times New Roman" w:cs="Times New Roman"/>
              </w:rPr>
              <w:t>2</w:t>
            </w:r>
            <w:r w:rsidRPr="00B4468E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4468E" w:rsidRDefault="00C45AE4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Предоставление муниципального имущества для размещения аттракционов, батутов, передвижных цирков и зоопарков, а также другого развлекательного оборудования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4468E" w:rsidRDefault="00C45AE4" w:rsidP="006C51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6C5173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4468E" w:rsidRDefault="00FD1C34" w:rsidP="0049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D4" w:rsidRPr="00B4468E" w:rsidRDefault="007F50D4" w:rsidP="00475B7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В 202</w:t>
            </w:r>
            <w:r w:rsidR="00475B7F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г. выдано </w:t>
            </w:r>
            <w:r w:rsidR="00475B7F" w:rsidRPr="00B4468E">
              <w:rPr>
                <w:rFonts w:ascii="Times New Roman" w:hAnsi="Times New Roman" w:cs="Times New Roman"/>
              </w:rPr>
              <w:t>1</w:t>
            </w:r>
            <w:r w:rsidRPr="00B4468E">
              <w:rPr>
                <w:rFonts w:ascii="Times New Roman" w:hAnsi="Times New Roman" w:cs="Times New Roman"/>
              </w:rPr>
              <w:t xml:space="preserve"> разрешения на использование земель, находящихся в муниципальной собственности.</w:t>
            </w:r>
          </w:p>
        </w:tc>
      </w:tr>
      <w:tr w:rsidR="0009178B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B" w:rsidRPr="00B4468E" w:rsidRDefault="0009178B" w:rsidP="00091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12.4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B" w:rsidRPr="00B4468E" w:rsidRDefault="0009178B" w:rsidP="000917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Информирование хозяйствующих субъектов о возможности получения государственной поддержки на реализацию проектов в сфере туризма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B" w:rsidRPr="00B4468E" w:rsidRDefault="0009178B" w:rsidP="00091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B" w:rsidRPr="00B4468E" w:rsidRDefault="0009178B" w:rsidP="00091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DA" w:rsidRPr="00B4468E" w:rsidRDefault="006B553F" w:rsidP="00CE6BDA">
            <w:pPr>
              <w:spacing w:after="0" w:line="240" w:lineRule="auto"/>
              <w:ind w:firstLine="220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Информация о </w:t>
            </w:r>
            <w:r w:rsidR="00B2583C" w:rsidRPr="00B4468E">
              <w:rPr>
                <w:rFonts w:ascii="Times New Roman" w:hAnsi="Times New Roman" w:cs="Times New Roman"/>
              </w:rPr>
              <w:t>проведении конкурсов на получение</w:t>
            </w:r>
            <w:r w:rsidRPr="00B4468E">
              <w:rPr>
                <w:rFonts w:ascii="Times New Roman" w:hAnsi="Times New Roman" w:cs="Times New Roman"/>
              </w:rPr>
              <w:t xml:space="preserve"> государственной поддержки на реализацию проектов </w:t>
            </w:r>
            <w:r w:rsidR="00C40488" w:rsidRPr="00B4468E">
              <w:rPr>
                <w:rFonts w:ascii="Times New Roman" w:hAnsi="Times New Roman" w:cs="Times New Roman"/>
              </w:rPr>
              <w:t>направляется</w:t>
            </w:r>
            <w:r w:rsidR="00F30BE6" w:rsidRPr="00B4468E">
              <w:rPr>
                <w:rFonts w:ascii="Times New Roman" w:hAnsi="Times New Roman" w:cs="Times New Roman"/>
              </w:rPr>
              <w:t xml:space="preserve"> в адрес</w:t>
            </w:r>
            <w:r w:rsidR="00C40488" w:rsidRPr="00B4468E">
              <w:rPr>
                <w:rFonts w:ascii="Times New Roman" w:hAnsi="Times New Roman" w:cs="Times New Roman"/>
              </w:rPr>
              <w:t xml:space="preserve"> хозяйствующи</w:t>
            </w:r>
            <w:r w:rsidR="00F30BE6" w:rsidRPr="00B4468E">
              <w:rPr>
                <w:rFonts w:ascii="Times New Roman" w:hAnsi="Times New Roman" w:cs="Times New Roman"/>
              </w:rPr>
              <w:t>х</w:t>
            </w:r>
            <w:r w:rsidR="00C40488" w:rsidRPr="00B4468E">
              <w:rPr>
                <w:rFonts w:ascii="Times New Roman" w:hAnsi="Times New Roman" w:cs="Times New Roman"/>
              </w:rPr>
              <w:t xml:space="preserve"> субъект</w:t>
            </w:r>
            <w:r w:rsidR="00F30BE6" w:rsidRPr="00B4468E">
              <w:rPr>
                <w:rFonts w:ascii="Times New Roman" w:hAnsi="Times New Roman" w:cs="Times New Roman"/>
              </w:rPr>
              <w:t>ов</w:t>
            </w:r>
            <w:r w:rsidR="00B2583C" w:rsidRPr="00B4468E">
              <w:rPr>
                <w:rFonts w:ascii="Times New Roman" w:hAnsi="Times New Roman" w:cs="Times New Roman"/>
              </w:rPr>
              <w:t xml:space="preserve">. </w:t>
            </w:r>
          </w:p>
          <w:p w:rsidR="000A36AE" w:rsidRPr="00B4468E" w:rsidRDefault="00B2583C" w:rsidP="00CE6BDA">
            <w:pPr>
              <w:spacing w:after="0" w:line="240" w:lineRule="auto"/>
              <w:ind w:firstLine="220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В 2024 г.</w:t>
            </w:r>
            <w:r w:rsidR="000A36AE" w:rsidRPr="00B4468E">
              <w:rPr>
                <w:rFonts w:ascii="Times New Roman" w:hAnsi="Times New Roman" w:cs="Times New Roman"/>
              </w:rPr>
              <w:t xml:space="preserve"> индивидуальный предприниматель </w:t>
            </w:r>
            <w:r w:rsidR="00F30BE6" w:rsidRPr="00B4468E">
              <w:rPr>
                <w:rFonts w:ascii="Times New Roman" w:hAnsi="Times New Roman" w:cs="Times New Roman"/>
              </w:rPr>
              <w:t xml:space="preserve">стал </w:t>
            </w:r>
            <w:r w:rsidRPr="00B4468E">
              <w:rPr>
                <w:rFonts w:ascii="Times New Roman" w:hAnsi="Times New Roman" w:cs="Times New Roman"/>
              </w:rPr>
              <w:t xml:space="preserve">получателем </w:t>
            </w:r>
            <w:r w:rsidR="000A36AE" w:rsidRPr="00B4468E">
              <w:rPr>
                <w:rFonts w:ascii="Times New Roman" w:hAnsi="Times New Roman" w:cs="Times New Roman"/>
              </w:rPr>
              <w:t>гранта из областного бюджета Новосибирской области</w:t>
            </w:r>
            <w:r w:rsidR="00584640" w:rsidRPr="00B4468E">
              <w:rPr>
                <w:rFonts w:ascii="Times New Roman" w:hAnsi="Times New Roman" w:cs="Times New Roman"/>
              </w:rPr>
              <w:t xml:space="preserve"> на реализацию проекта в сфере туризма (с.Хорошее) в </w:t>
            </w:r>
            <w:r w:rsidR="000A36AE" w:rsidRPr="00B4468E">
              <w:rPr>
                <w:rFonts w:ascii="Times New Roman" w:hAnsi="Times New Roman" w:cs="Times New Roman"/>
              </w:rPr>
              <w:t>рамках государственной программы Новосибирской области «Развитие</w:t>
            </w:r>
            <w:r w:rsidR="00584640" w:rsidRPr="00B4468E">
              <w:rPr>
                <w:rFonts w:ascii="Times New Roman" w:hAnsi="Times New Roman" w:cs="Times New Roman"/>
              </w:rPr>
              <w:t xml:space="preserve"> </w:t>
            </w:r>
            <w:r w:rsidR="000A36AE" w:rsidRPr="00B4468E">
              <w:rPr>
                <w:rFonts w:ascii="Times New Roman" w:hAnsi="Times New Roman" w:cs="Times New Roman"/>
              </w:rPr>
              <w:t>туризма в Новосибирской области»</w:t>
            </w:r>
            <w:r w:rsidR="00584640" w:rsidRPr="00B4468E">
              <w:rPr>
                <w:rFonts w:ascii="Times New Roman" w:hAnsi="Times New Roman" w:cs="Times New Roman"/>
              </w:rPr>
              <w:t>.</w:t>
            </w:r>
          </w:p>
        </w:tc>
      </w:tr>
      <w:tr w:rsidR="00C21430" w:rsidRPr="00B4468E" w:rsidTr="0009178B">
        <w:trPr>
          <w:trHeight w:val="30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30" w:rsidRPr="00B4468E" w:rsidRDefault="00C21430" w:rsidP="00C21430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4468E">
              <w:rPr>
                <w:rFonts w:ascii="Times New Roman" w:hAnsi="Times New Roman" w:cs="Times New Roman"/>
                <w:b/>
              </w:rPr>
              <w:t>13. Рынок услуг по ремонту автотранспортных средств</w:t>
            </w:r>
          </w:p>
        </w:tc>
      </w:tr>
      <w:tr w:rsidR="00C21430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30" w:rsidRPr="00B4468E" w:rsidRDefault="00C21430" w:rsidP="00C45A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30" w:rsidRPr="00B4468E" w:rsidRDefault="00C21430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Проведение мониторинга организаций, осуществляющих деятельность на рынке оказания услуг по ремонту автотранспортных средств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30" w:rsidRPr="00B4468E" w:rsidRDefault="00C21430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30" w:rsidRPr="00B4468E" w:rsidRDefault="00636275" w:rsidP="0049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2024</w:t>
            </w:r>
            <w:r w:rsidR="00C21430"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30" w:rsidRPr="00B4468E" w:rsidRDefault="00F85B51" w:rsidP="00636275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Проведена актуализация перечня действующих организаций по техническому обслуживанию и ремонту автотранспортных средств, информация направлена в </w:t>
            </w:r>
            <w:proofErr w:type="spellStart"/>
            <w:r w:rsidRPr="00B4468E">
              <w:rPr>
                <w:rFonts w:ascii="Times New Roman" w:hAnsi="Times New Roman" w:cs="Times New Roman"/>
              </w:rPr>
              <w:t>Минпромторг</w:t>
            </w:r>
            <w:proofErr w:type="spellEnd"/>
            <w:r w:rsidRPr="00B4468E">
              <w:rPr>
                <w:rFonts w:ascii="Times New Roman" w:hAnsi="Times New Roman" w:cs="Times New Roman"/>
              </w:rPr>
              <w:t xml:space="preserve"> НСО.</w:t>
            </w:r>
          </w:p>
        </w:tc>
      </w:tr>
      <w:tr w:rsidR="00C21430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30" w:rsidRPr="00B4468E" w:rsidRDefault="00C21430" w:rsidP="00C45A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30" w:rsidRPr="00B4468E" w:rsidRDefault="00C21430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Проведение мероприятий (совещаний, круглых столов и т.д.) с субъектами предпринимательства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30" w:rsidRPr="00B4468E" w:rsidRDefault="00C21430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30" w:rsidRPr="00B4468E" w:rsidRDefault="00C21430" w:rsidP="00C1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C171D2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30" w:rsidRPr="00B4468E" w:rsidRDefault="00C21430" w:rsidP="00C45AE4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Мероприятия, направленные на повышение информационной грамотности предпринимателей, в том числе осуществляющих хозяйственную деятельность на рынке ремонта автотранспортных средств, проводятся на постоянной основе.</w:t>
            </w:r>
          </w:p>
        </w:tc>
      </w:tr>
      <w:tr w:rsidR="00C21430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30" w:rsidRPr="00B4468E" w:rsidRDefault="00C21430" w:rsidP="00C45A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13.3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30" w:rsidRPr="00B4468E" w:rsidRDefault="00C21430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Информирование о существующих мерах поддержки субъектов предпринимательства, осуществляющих (планирующих осуществлять) </w:t>
            </w:r>
            <w:r w:rsidRPr="00B4468E">
              <w:rPr>
                <w:rFonts w:ascii="Times New Roman" w:hAnsi="Times New Roman" w:cs="Times New Roman"/>
              </w:rPr>
              <w:lastRenderedPageBreak/>
              <w:t>деятельность на рынке оказания услуг по ремонту автотранспортных средств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30" w:rsidRPr="00B4468E" w:rsidRDefault="00C21430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30" w:rsidRPr="00B4468E" w:rsidRDefault="00C21430" w:rsidP="00C1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C171D2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4E" w:rsidRPr="00B4468E" w:rsidRDefault="00C21430" w:rsidP="00D26669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Доведение информации о существующих мерах поддержки осуществляется информационно-консультационным пунктом администрации на постоянной основе.</w:t>
            </w:r>
            <w:r w:rsidR="004538C0" w:rsidRPr="00B4468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33A10" w:rsidRPr="00B4468E" w:rsidTr="00A2032F">
        <w:trPr>
          <w:trHeight w:val="321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10" w:rsidRPr="00B4468E" w:rsidRDefault="00033A10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4468E">
              <w:rPr>
                <w:rFonts w:ascii="Times New Roman" w:hAnsi="Times New Roman" w:cs="Times New Roman"/>
                <w:b/>
                <w:lang w:val="en-US"/>
              </w:rPr>
              <w:lastRenderedPageBreak/>
              <w:t>II</w:t>
            </w:r>
            <w:r w:rsidRPr="00B4468E">
              <w:rPr>
                <w:rFonts w:ascii="Times New Roman" w:hAnsi="Times New Roman" w:cs="Times New Roman"/>
                <w:b/>
              </w:rPr>
              <w:t xml:space="preserve">. </w:t>
            </w:r>
            <w:r w:rsidR="007415C3" w:rsidRPr="00B4468E">
              <w:rPr>
                <w:rFonts w:ascii="Times New Roman" w:hAnsi="Times New Roman" w:cs="Times New Roman"/>
                <w:b/>
              </w:rPr>
              <w:t>С</w:t>
            </w:r>
            <w:r w:rsidRPr="00B4468E">
              <w:rPr>
                <w:rFonts w:ascii="Times New Roman" w:hAnsi="Times New Roman" w:cs="Times New Roman"/>
                <w:b/>
              </w:rPr>
              <w:t>истемные мероприятия, направленные на развитие конкуренции в Карасукском районе Новосибирской области</w:t>
            </w:r>
          </w:p>
        </w:tc>
      </w:tr>
      <w:tr w:rsidR="00033A10" w:rsidRPr="00B4468E" w:rsidTr="00A2032F">
        <w:trPr>
          <w:trHeight w:val="312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10" w:rsidRPr="00B4468E" w:rsidRDefault="00033A10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  <w:b/>
              </w:rPr>
              <w:t>1. 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944A60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4468E" w:rsidRDefault="007415C3" w:rsidP="007B1EB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4468E" w:rsidRDefault="007415C3" w:rsidP="0066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468E">
              <w:rPr>
                <w:rFonts w:ascii="Times New Roman" w:hAnsi="Times New Roman" w:cs="Times New Roman"/>
              </w:rPr>
              <w:t xml:space="preserve">Организация и проведение совещаний, семинаров, круглых столов и других мероприятий по развитию предпринимательства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4468E" w:rsidRDefault="007415C3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4468E" w:rsidRDefault="00D561B3" w:rsidP="00A8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A85003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F1" w:rsidRPr="00B4468E" w:rsidRDefault="00390BF1" w:rsidP="00390BF1">
            <w:pPr>
              <w:pStyle w:val="ConsPlusNormal"/>
              <w:ind w:firstLine="2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В отчетном периоде проведены 4 заседания Совета по улучшению инвестиционного климата, развитию предпринимательства и конкуренции в Карасукском районе Новосибирской области.</w:t>
            </w:r>
          </w:p>
          <w:p w:rsidR="00390BF1" w:rsidRPr="00B4468E" w:rsidRDefault="00390BF1" w:rsidP="00390BF1">
            <w:pPr>
              <w:pStyle w:val="ConsPlusNormal"/>
              <w:ind w:firstLine="2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Проведено совещание с представителями бизнеса по вопросу подключения объектов коммерческой недвижимости к сетям газоснабжения.</w:t>
            </w:r>
          </w:p>
          <w:p w:rsidR="0092416E" w:rsidRPr="00B4468E" w:rsidRDefault="0092416E" w:rsidP="00390BF1">
            <w:pPr>
              <w:pStyle w:val="ConsPlusNormal"/>
              <w:ind w:firstLine="2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Делегация из Карасука приняла участие в работе бизнес-форума «Дни ритейла в Сибири». В выставочной зоне Форума свою продукцию представил АО «Карасукский мясокомбинат».</w:t>
            </w:r>
          </w:p>
          <w:p w:rsidR="00EF52B0" w:rsidRPr="00B4468E" w:rsidRDefault="00EF52B0" w:rsidP="00F60ECE">
            <w:pPr>
              <w:pStyle w:val="ConsPlusNormal"/>
              <w:ind w:firstLine="2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Представители индустрии красоты посетили Международную специализированную выставку индустрии красоты, косметики и парфюмерии, средств гигиены, ингредиентов и упаковки «BEAUTY EXPO </w:t>
            </w:r>
            <w:proofErr w:type="spellStart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by</w:t>
            </w:r>
            <w:proofErr w:type="spellEnd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Siberian</w:t>
            </w:r>
            <w:proofErr w:type="spellEnd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Community</w:t>
            </w:r>
            <w:proofErr w:type="spellEnd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» и Межрегиональный форум красоты «</w:t>
            </w:r>
            <w:proofErr w:type="spellStart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Beauty</w:t>
            </w:r>
            <w:proofErr w:type="spellEnd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Days</w:t>
            </w:r>
            <w:proofErr w:type="spellEnd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Siberia</w:t>
            </w:r>
            <w:proofErr w:type="spellEnd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» в </w:t>
            </w:r>
            <w:proofErr w:type="spellStart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г.Новосибирске</w:t>
            </w:r>
            <w:proofErr w:type="spellEnd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. Индивидуальный предприниматель </w:t>
            </w:r>
            <w:proofErr w:type="spellStart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Чупина</w:t>
            </w:r>
            <w:proofErr w:type="spellEnd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Юлия Владимировна приняла участие в роли инструктора бренда «</w:t>
            </w:r>
            <w:proofErr w:type="spellStart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Kane</w:t>
            </w:r>
            <w:proofErr w:type="spellEnd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Professional</w:t>
            </w:r>
            <w:proofErr w:type="spellEnd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  <w:p w:rsidR="001400A4" w:rsidRPr="00B4468E" w:rsidRDefault="00323E1B" w:rsidP="00323E1B">
            <w:pPr>
              <w:pStyle w:val="ConsPlusNormal"/>
              <w:ind w:firstLine="2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Организовано </w:t>
            </w:r>
            <w:r w:rsidR="00EF52B0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участие 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мастеров из г.Карасука </w:t>
            </w:r>
            <w:r w:rsidR="00EF52B0" w:rsidRPr="00B4468E">
              <w:rPr>
                <w:rFonts w:ascii="Times New Roman" w:hAnsi="Times New Roman" w:cs="Times New Roman"/>
                <w:sz w:val="22"/>
                <w:szCs w:val="22"/>
              </w:rPr>
              <w:t>в XI Фестивале мастеров парикмахерского искусства, ногтевого сервиса и визажа «Золотой локон»</w:t>
            </w:r>
            <w:r w:rsidR="00A13343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="00A13343" w:rsidRPr="00B4468E">
              <w:rPr>
                <w:rFonts w:ascii="Times New Roman" w:hAnsi="Times New Roman" w:cs="Times New Roman"/>
                <w:sz w:val="22"/>
                <w:szCs w:val="22"/>
              </w:rPr>
              <w:t>г.Барабинске</w:t>
            </w:r>
            <w:proofErr w:type="spellEnd"/>
            <w:r w:rsidR="00EF52B0" w:rsidRPr="00B4468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415C3" w:rsidRPr="00B4468E" w:rsidTr="0009178B">
        <w:trPr>
          <w:trHeight w:val="2552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4468E" w:rsidRDefault="007415C3" w:rsidP="007B1EB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4468E" w:rsidRDefault="007415C3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Актуализация раздела по развитию малого и среднего предпринимательства на официальном сайте администрации района. Размещение информации о мерах и инфраструктуре поддержки субъектов малого и среднего предпринимательства (включая отдельный подраздел для производителей сельскохозяйственной продукции)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4468E" w:rsidRDefault="007415C3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4468E" w:rsidRDefault="00D561B3" w:rsidP="0063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6338DE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4F" w:rsidRPr="00B4468E" w:rsidRDefault="0002034F" w:rsidP="0002034F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На официальном сайте администрации действует специализированный раздел «Малое и среднее предпринимательство», в котором на постоянной основе размещается информация для </w:t>
            </w:r>
            <w:r w:rsidR="00585851" w:rsidRPr="00B4468E">
              <w:rPr>
                <w:rFonts w:ascii="Times New Roman" w:hAnsi="Times New Roman" w:cs="Times New Roman"/>
                <w:sz w:val="22"/>
                <w:szCs w:val="22"/>
              </w:rPr>
              <w:t>субъектов малого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и среднего бизнеса:</w:t>
            </w:r>
          </w:p>
          <w:p w:rsidR="0002034F" w:rsidRPr="00B4468E" w:rsidRDefault="0002034F" w:rsidP="0002034F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- об изменениях действующего законодательства и муниципальной нормативно-правовой базы;</w:t>
            </w:r>
          </w:p>
          <w:p w:rsidR="0002034F" w:rsidRPr="00B4468E" w:rsidRDefault="0002034F" w:rsidP="0002034F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- об информационных ресурсах и мероприятиях для субъектов МСП;</w:t>
            </w:r>
          </w:p>
          <w:p w:rsidR="007415C3" w:rsidRPr="00B4468E" w:rsidRDefault="0002034F" w:rsidP="0002034F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- о мерах и инфраструктуре поддержки и др.</w:t>
            </w:r>
          </w:p>
        </w:tc>
      </w:tr>
      <w:tr w:rsidR="00D246C2" w:rsidRPr="00B4468E" w:rsidTr="00A2032F">
        <w:trPr>
          <w:trHeight w:val="321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4468E" w:rsidRDefault="00D246C2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  <w:b/>
              </w:rPr>
              <w:t>2. 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9D7D28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Проведение закупок у субъектов малого и среднего предпринимательства в соответствии с Федеральным законом от 18.07.2011 № 223-ФЗ «О закупках товаров, работ, услуг отдельными видами юридических лиц»</w:t>
            </w:r>
          </w:p>
        </w:tc>
        <w:tc>
          <w:tcPr>
            <w:tcW w:w="560" w:type="pct"/>
          </w:tcPr>
          <w:p w:rsidR="009D7D28" w:rsidRPr="00B4468E" w:rsidRDefault="009D7D28" w:rsidP="009D7D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2023-2025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Доля закупок у субъектов малого и среднего предпринимательства в совокупном стоимостном объеме договоров, заключенных по результатам закупок в соответствии с Федеральным законом от 18.07.2011 № 223-ФЗ «О закупках товаров, работ, услуг отдельными видами юридических лиц» составила  90,2 %.</w:t>
            </w:r>
          </w:p>
        </w:tc>
      </w:tr>
      <w:tr w:rsidR="009D7D28" w:rsidRPr="00B4468E" w:rsidTr="0009178B">
        <w:trPr>
          <w:trHeight w:val="321"/>
        </w:trPr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Проведение закупок у субъектов малого предпринимательства 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2023-2025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Доля закупок у субъектов малого предпринимательства в совокупном стоимостном объеме контрактов, заключенных по результатам закупок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составила  86,6%.</w:t>
            </w:r>
          </w:p>
        </w:tc>
      </w:tr>
      <w:tr w:rsidR="009D7D28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Осуществление закупок конкурентными способами определения поставщиков (подрядчиков, исполнителей) в соответствии с Федеральным законом от 18.07.2011 № 223-ФЗ «О закупках товаров, работ, услуг отдельными видами юридических лиц»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2023-2025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Среднее число участников закупок по результатам конкурентных способов определения поставщиков (подрядчиков, исполнителей) в соответствии с  Федеральным законом от 18.07.2011 № 223-ФЗ «О закупках товаров, работ, услуг отдельными видами юридических лиц» - 1,5 участника.</w:t>
            </w:r>
          </w:p>
        </w:tc>
      </w:tr>
      <w:tr w:rsidR="009D7D28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Осуществление закупок конкурентными способами определения поставщиков (подрядчиков, исполнителей)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2023-2025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8" w:rsidRPr="00B4468E" w:rsidRDefault="009D7D28" w:rsidP="009D7D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Среднее число участников закупок по результатам конкурентных способов определения поставщиков (подрядчиков, исполнителей)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- 3,2 участника.</w:t>
            </w:r>
          </w:p>
        </w:tc>
      </w:tr>
      <w:tr w:rsidR="00C06306" w:rsidRPr="00B4468E" w:rsidTr="0009178B">
        <w:trPr>
          <w:trHeight w:val="880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Представление в контрольное управление Новосибирской области аналитических отчетов о достижении заказчиками ключевых показателей эффективности, направленных на развитие конкуренции в сфере закупок, по запросам контрольного управления Новосибирской области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9F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7A0352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D561B3" w:rsidP="00F2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F27EEB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A27B20" w:rsidP="007947A6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Осуществлялось </w:t>
            </w:r>
            <w:r w:rsidR="007E1DFE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ежемесячное 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отчетности о достижении </w:t>
            </w:r>
            <w:r w:rsidR="007947A6" w:rsidRPr="00B4468E">
              <w:rPr>
                <w:rFonts w:ascii="Times New Roman" w:hAnsi="Times New Roman" w:cs="Times New Roman"/>
                <w:sz w:val="22"/>
                <w:szCs w:val="22"/>
              </w:rPr>
              <w:t>показателей «дорожной карты»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в Контрольное управление НСО.</w:t>
            </w:r>
          </w:p>
        </w:tc>
      </w:tr>
      <w:tr w:rsidR="00C06306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совместных аукционов для муниципальных заказчиков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7A0352" w:rsidP="009F6D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2023-2025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D561B3" w:rsidP="008503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8503B2" w:rsidRPr="00B4468E">
              <w:rPr>
                <w:rFonts w:ascii="Times New Roman" w:hAnsi="Times New Roman" w:cs="Times New Roman"/>
                <w:lang w:val="en-US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8503B2">
            <w:pPr>
              <w:pStyle w:val="ConsPlusNormal"/>
              <w:ind w:firstLine="7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Доля проведения совместных аукционов </w:t>
            </w:r>
            <w:r w:rsidR="00A80959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от общего числа закупок, проведенных конкурентными способами определения поставщиков 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составила </w:t>
            </w:r>
            <w:r w:rsidR="00DC7635" w:rsidRPr="00B4468E">
              <w:rPr>
                <w:rFonts w:ascii="Times New Roman" w:hAnsi="Times New Roman" w:cs="Times New Roman"/>
                <w:sz w:val="22"/>
                <w:szCs w:val="22"/>
              </w:rPr>
              <w:t>11,</w:t>
            </w:r>
            <w:r w:rsidR="008503B2" w:rsidRPr="00B4468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%. </w:t>
            </w:r>
          </w:p>
        </w:tc>
      </w:tr>
      <w:tr w:rsidR="00C06306" w:rsidRPr="00B4468E" w:rsidTr="00A2032F">
        <w:trPr>
          <w:trHeight w:val="32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  <w:b/>
              </w:rPr>
              <w:t>3. Устранение избыточного государственного и муниципального регулирования, снижение административных барьеров</w:t>
            </w:r>
          </w:p>
        </w:tc>
      </w:tr>
      <w:tr w:rsidR="00C06306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4468E">
              <w:rPr>
                <w:rFonts w:ascii="Times New Roman" w:hAnsi="Times New Roman" w:cs="Times New Roman"/>
                <w:bCs/>
              </w:rPr>
              <w:t xml:space="preserve">Проведение анализа практики реализации муниципальных функций и услуг на предмет соответствия такой практики </w:t>
            </w:r>
            <w:hyperlink r:id="rId7" w:history="1">
              <w:r w:rsidRPr="00B4468E">
                <w:rPr>
                  <w:rFonts w:ascii="Times New Roman" w:hAnsi="Times New Roman" w:cs="Times New Roman"/>
                  <w:bCs/>
                  <w:color w:val="0000FF"/>
                </w:rPr>
                <w:t>статьям 15</w:t>
              </w:r>
            </w:hyperlink>
            <w:r w:rsidRPr="00B4468E">
              <w:rPr>
                <w:rFonts w:ascii="Times New Roman" w:hAnsi="Times New Roman" w:cs="Times New Roman"/>
                <w:bCs/>
              </w:rPr>
              <w:t xml:space="preserve"> и </w:t>
            </w:r>
            <w:hyperlink r:id="rId8" w:history="1">
              <w:r w:rsidRPr="00B4468E">
                <w:rPr>
                  <w:rFonts w:ascii="Times New Roman" w:hAnsi="Times New Roman" w:cs="Times New Roman"/>
                  <w:bCs/>
                  <w:color w:val="0000FF"/>
                </w:rPr>
                <w:t>16</w:t>
              </w:r>
            </w:hyperlink>
            <w:r w:rsidRPr="00B4468E">
              <w:rPr>
                <w:rFonts w:ascii="Times New Roman" w:hAnsi="Times New Roman" w:cs="Times New Roman"/>
                <w:bCs/>
              </w:rPr>
              <w:t xml:space="preserve"> Федерального закона от 26.07.2006 № 135-ФЗ «О защите конкуренции»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FE32F3" w:rsidP="0031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4468E">
              <w:rPr>
                <w:rFonts w:ascii="Times New Roman" w:hAnsi="Times New Roman" w:cs="Times New Roman"/>
                <w:bCs/>
              </w:rPr>
              <w:t>202</w:t>
            </w:r>
            <w:r w:rsidR="00315815" w:rsidRPr="00B4468E">
              <w:rPr>
                <w:rFonts w:ascii="Times New Roman" w:hAnsi="Times New Roman" w:cs="Times New Roman"/>
                <w:bCs/>
              </w:rPr>
              <w:t>3</w:t>
            </w:r>
            <w:r w:rsidRPr="00B4468E">
              <w:rPr>
                <w:rFonts w:ascii="Times New Roman" w:hAnsi="Times New Roman" w:cs="Times New Roman"/>
                <w:bCs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D561B3" w:rsidP="00776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77668D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95" w:rsidRPr="00B4468E" w:rsidRDefault="00D93D95" w:rsidP="00D93D95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Анализ практики реализации муниципальных функций и услуг на предмет соответствия ст.15 и 16 Федерального закона от 26.07.2006 № 135-ФЗ «О защите конкуренции» осуществляется в рамках осуществления процедур оценки регулирующего воздействия проектов и экспертизы действующих административных регламентов предоставления муниципальных услуг и осуществления муниципального контроля. </w:t>
            </w:r>
          </w:p>
          <w:p w:rsidR="00D93D95" w:rsidRPr="00B4468E" w:rsidRDefault="00D93D95" w:rsidP="00D93D95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В 202</w:t>
            </w:r>
            <w:r w:rsidR="00F54D77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г. проведена экспертиза </w:t>
            </w:r>
            <w:r w:rsidR="00E620F8" w:rsidRPr="00B4468E">
              <w:rPr>
                <w:rFonts w:ascii="Times New Roman" w:hAnsi="Times New Roman" w:cs="Times New Roman"/>
              </w:rPr>
              <w:t>трех</w:t>
            </w:r>
            <w:r w:rsidRPr="00B4468E">
              <w:rPr>
                <w:rFonts w:ascii="Times New Roman" w:hAnsi="Times New Roman" w:cs="Times New Roman"/>
              </w:rPr>
              <w:t xml:space="preserve"> административных регламентов предоставления муниципальных услуг.  Положения, оказывающие отрицательное воздействие на конкуренцию в указанных актах не выявлены.</w:t>
            </w:r>
          </w:p>
          <w:p w:rsidR="00C06306" w:rsidRPr="00B4468E" w:rsidRDefault="00F54D77" w:rsidP="00F54D77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Внедрена</w:t>
            </w:r>
            <w:r w:rsidR="00D93D95" w:rsidRPr="00B4468E">
              <w:rPr>
                <w:rFonts w:ascii="Times New Roman" w:hAnsi="Times New Roman" w:cs="Times New Roman"/>
              </w:rPr>
              <w:t xml:space="preserve"> систем</w:t>
            </w:r>
            <w:r w:rsidRPr="00B4468E">
              <w:rPr>
                <w:rFonts w:ascii="Times New Roman" w:hAnsi="Times New Roman" w:cs="Times New Roman"/>
              </w:rPr>
              <w:t>а</w:t>
            </w:r>
            <w:r w:rsidR="00D93D95" w:rsidRPr="00B4468E">
              <w:rPr>
                <w:rFonts w:ascii="Times New Roman" w:hAnsi="Times New Roman" w:cs="Times New Roman"/>
              </w:rPr>
              <w:t xml:space="preserve"> внутреннего обеспечения соответствия требованиям антимонопольного законодательства деятельности администрации (постановление администрации Карасукского района от 29.08.2019 № 2322-п).</w:t>
            </w:r>
          </w:p>
        </w:tc>
      </w:tr>
      <w:tr w:rsidR="00C06306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Перевод муниципальных услуг, связанных со сферой предпринимательской деятельности, в электронную форму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B2701D" w:rsidP="0031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315815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D561B3" w:rsidP="006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6F6E19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Процедуру перевода муниципальных услуг в электронный вид осуществляет Министерство цифрового развития и связи Новосибирской области. </w:t>
            </w:r>
          </w:p>
          <w:p w:rsidR="00C06306" w:rsidRPr="00B4468E" w:rsidRDefault="00C06306" w:rsidP="00641ACA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В целях обеспечения возможности предоставления муниципальных услуг в электр</w:t>
            </w:r>
            <w:r w:rsidR="004E6D96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онном виде через портал </w:t>
            </w:r>
            <w:proofErr w:type="spellStart"/>
            <w:r w:rsidR="004E6D96" w:rsidRPr="00B4468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осуслуг</w:t>
            </w:r>
            <w:proofErr w:type="spellEnd"/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администрацией района и администрациями поселений вносились сведения в информационную систему «Реестр государственных услуг» (актуализация сведений осуществлялась по мере внесения изменений в административные регламенты предоставления муниципальных услуг).</w:t>
            </w:r>
          </w:p>
        </w:tc>
      </w:tr>
      <w:tr w:rsidR="00B108E9" w:rsidRPr="00B4468E" w:rsidTr="0009178B">
        <w:trPr>
          <w:trHeight w:val="314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E9" w:rsidRPr="00B4468E" w:rsidRDefault="00B108E9" w:rsidP="00B108E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E9" w:rsidRPr="00B4468E" w:rsidRDefault="00B108E9" w:rsidP="00B10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Оптимизация процесса предоставления муниципальных услуг для субъектов предпринимательской деятельности, в том числе путем сокращения сроков их оказания, количества необходимых документов и снижения стоимости предоставления таких услуг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E9" w:rsidRPr="00B4468E" w:rsidRDefault="00B108E9" w:rsidP="00B1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E9" w:rsidRPr="00B4468E" w:rsidRDefault="00B108E9" w:rsidP="00C6007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C60074" w:rsidRPr="00B4468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E9" w:rsidRPr="00B4468E" w:rsidRDefault="00BA12CF" w:rsidP="007B1FA5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Для удобства заявителей на сайте администрации размещен перечень муниципальных услуг, предоставляемых </w:t>
            </w:r>
            <w:r w:rsidR="00263C38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администрацией, доступных для получения через портал </w:t>
            </w:r>
            <w:proofErr w:type="spellStart"/>
            <w:r w:rsidR="00263C38" w:rsidRPr="00B4468E">
              <w:rPr>
                <w:rFonts w:ascii="Times New Roman" w:hAnsi="Times New Roman" w:cs="Times New Roman"/>
                <w:sz w:val="22"/>
                <w:szCs w:val="22"/>
              </w:rPr>
              <w:t>Госуслуг</w:t>
            </w:r>
            <w:proofErr w:type="spellEnd"/>
            <w:r w:rsidR="00263C38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с активными ссылками для получения услуги.</w:t>
            </w:r>
            <w:r w:rsidR="00C54AEC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63C38" w:rsidRPr="00B4468E">
              <w:rPr>
                <w:sz w:val="22"/>
                <w:szCs w:val="22"/>
              </w:rPr>
              <w:t xml:space="preserve"> В</w:t>
            </w:r>
            <w:r w:rsidR="00263C38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2024 году </w:t>
            </w:r>
            <w:r w:rsidR="00DC7635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изменения </w:t>
            </w:r>
            <w:r w:rsidR="00263C38" w:rsidRPr="00B4468E">
              <w:rPr>
                <w:rFonts w:ascii="Times New Roman" w:hAnsi="Times New Roman" w:cs="Times New Roman"/>
                <w:sz w:val="22"/>
                <w:szCs w:val="22"/>
              </w:rPr>
              <w:t>в административные регламенты</w:t>
            </w:r>
            <w:r w:rsidR="00BD4E19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C7635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C7635" w:rsidRPr="00B4468E">
              <w:rPr>
                <w:rFonts w:ascii="Times New Roman" w:hAnsi="Times New Roman" w:cs="Times New Roman"/>
                <w:sz w:val="22"/>
                <w:szCs w:val="22"/>
              </w:rPr>
              <w:t>в части сокращения сроков оказания муниципальных услуг</w:t>
            </w:r>
            <w:r w:rsidR="00DC7635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4E19" w:rsidRPr="00B4468E">
              <w:rPr>
                <w:rFonts w:ascii="Times New Roman" w:hAnsi="Times New Roman" w:cs="Times New Roman"/>
                <w:sz w:val="22"/>
                <w:szCs w:val="22"/>
              </w:rPr>
              <w:t>не вно</w:t>
            </w:r>
            <w:r w:rsidR="007B1FA5" w:rsidRPr="00B4468E">
              <w:rPr>
                <w:rFonts w:ascii="Times New Roman" w:hAnsi="Times New Roman" w:cs="Times New Roman"/>
                <w:sz w:val="22"/>
                <w:szCs w:val="22"/>
              </w:rPr>
              <w:t>сились.</w:t>
            </w:r>
          </w:p>
        </w:tc>
      </w:tr>
      <w:tr w:rsidR="00C06306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1B704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3.</w:t>
            </w:r>
            <w:r w:rsidR="001B704E" w:rsidRPr="00B446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Проведение мероприятий по информированию бизнес-сообществ об </w:t>
            </w:r>
            <w:r w:rsidRPr="00B4468E">
              <w:rPr>
                <w:rFonts w:ascii="Times New Roman" w:hAnsi="Times New Roman" w:cs="Times New Roman"/>
              </w:rPr>
              <w:lastRenderedPageBreak/>
              <w:t>институте оценки регулирующего воздействия, о проводимых публичных консультациях, подготовленных заключениях, достигнутых результатах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1B704E" w:rsidP="00C06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lastRenderedPageBreak/>
              <w:t>п</w:t>
            </w:r>
            <w:r w:rsidR="00C06306" w:rsidRPr="00B4468E">
              <w:rPr>
                <w:rFonts w:ascii="Times New Roman" w:hAnsi="Times New Roman" w:cs="Times New Roman"/>
              </w:rPr>
              <w:t>остоянно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512CCE" w:rsidP="00512CCE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DF0" w:rsidRPr="00B4468E" w:rsidRDefault="00C06306" w:rsidP="004E6D96">
            <w:pPr>
              <w:pStyle w:val="ConsPlusNormal"/>
              <w:ind w:firstLine="2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развитии института оценки регулирующего воздействия на постоянной основе  размещается в специализированном разделе  на 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официальном сайте администрации по адресу </w:t>
            </w:r>
            <w:hyperlink r:id="rId9" w:history="1">
              <w:r w:rsidR="00F72BB4" w:rsidRPr="00B4468E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https://adm-karasuk.nso.ru/page/12081</w:t>
              </w:r>
            </w:hyperlink>
            <w:r w:rsidR="00F72BB4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Информация о проведении публичных консультаций по проектам муниципальных правовых актов, в отношении которых проводится процедура ОРВ, правовым актам, в отношении которых проводится процедура экспертизы, размещается на портале «Электронная демократия Новосибирской области», направляется субъектам бизнеса, с которыми заключены соглашения о взаимодействии.</w:t>
            </w:r>
            <w:r w:rsidR="001B704E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C06306" w:rsidRPr="00B4468E" w:rsidTr="00A2032F">
        <w:trPr>
          <w:trHeight w:val="32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  <w:b/>
              </w:rPr>
              <w:lastRenderedPageBreak/>
              <w:t>4. 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государственной собственности субъекта Российской Федерации и муниципальной собственности, ограничение влияния государственных и муниципальных предприятий на конкуренцию</w:t>
            </w:r>
          </w:p>
        </w:tc>
      </w:tr>
      <w:tr w:rsidR="00C06306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429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Организация и проведение продажи муниципального имущества Карасукского района Новосибирской области, включенного в прогнозный план приватизации муниципального имущества Карасукского района Новосибирской области, в электронной форме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3C76F6" w:rsidP="00E45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E45FAC" w:rsidRPr="00B4468E">
              <w:rPr>
                <w:rFonts w:ascii="Times New Roman" w:hAnsi="Times New Roman" w:cs="Times New Roman"/>
              </w:rPr>
              <w:t>3</w:t>
            </w:r>
            <w:r w:rsidR="001A0D51" w:rsidRPr="00B4468E">
              <w:rPr>
                <w:rFonts w:ascii="Times New Roman" w:hAnsi="Times New Roman" w:cs="Times New Roman"/>
              </w:rPr>
              <w:t>-</w:t>
            </w:r>
            <w:r w:rsidRPr="00B4468E">
              <w:rPr>
                <w:rFonts w:ascii="Times New Roman" w:hAnsi="Times New Roman" w:cs="Times New Roman"/>
              </w:rPr>
              <w:t>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D561B3" w:rsidP="001F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1F2680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95" w:rsidRPr="00B4468E" w:rsidRDefault="001F2680" w:rsidP="001F2680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</w:t>
            </w:r>
            <w:r w:rsidR="00FE6895" w:rsidRPr="00B4468E">
              <w:rPr>
                <w:rFonts w:ascii="Times New Roman" w:hAnsi="Times New Roman" w:cs="Times New Roman"/>
              </w:rPr>
              <w:t>одготовлен</w:t>
            </w:r>
            <w:r w:rsidRPr="00B4468E">
              <w:rPr>
                <w:rFonts w:ascii="Times New Roman" w:hAnsi="Times New Roman" w:cs="Times New Roman"/>
              </w:rPr>
              <w:t xml:space="preserve"> и размещен</w:t>
            </w:r>
            <w:r w:rsidR="00FE6895" w:rsidRPr="00B4468E">
              <w:rPr>
                <w:rFonts w:ascii="Times New Roman" w:hAnsi="Times New Roman" w:cs="Times New Roman"/>
              </w:rPr>
              <w:t xml:space="preserve"> </w:t>
            </w:r>
            <w:r w:rsidRPr="00B4468E">
              <w:rPr>
                <w:rFonts w:ascii="Times New Roman" w:hAnsi="Times New Roman" w:cs="Times New Roman"/>
              </w:rPr>
              <w:t>1</w:t>
            </w:r>
            <w:r w:rsidR="00FE6895" w:rsidRPr="00B4468E">
              <w:rPr>
                <w:rFonts w:ascii="Times New Roman" w:hAnsi="Times New Roman" w:cs="Times New Roman"/>
              </w:rPr>
              <w:t xml:space="preserve"> аукцион в электронной форме по продаже имущества, находящегося в собственности </w:t>
            </w:r>
            <w:r w:rsidRPr="00B4468E">
              <w:rPr>
                <w:rFonts w:ascii="Times New Roman" w:hAnsi="Times New Roman" w:cs="Times New Roman"/>
              </w:rPr>
              <w:t>города Карасука Карасукского района Новосибирской области</w:t>
            </w:r>
            <w:r w:rsidR="00FE6895" w:rsidRPr="00B4468E">
              <w:rPr>
                <w:rFonts w:ascii="Times New Roman" w:hAnsi="Times New Roman" w:cs="Times New Roman"/>
              </w:rPr>
              <w:t>.</w:t>
            </w:r>
          </w:p>
        </w:tc>
      </w:tr>
      <w:tr w:rsidR="00C06306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429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Организация и проведение публичных торгов или иных конкурентных процедур при реализации имущества хозяйствующими субъектами, доля участия субъекта муниципального образования в которых составляет 50 и более процентов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3C76F6" w:rsidP="00E45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E45FAC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D561B3" w:rsidP="003F4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3F45FC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95" w:rsidRPr="00B4468E" w:rsidRDefault="003F45FC" w:rsidP="003F45FC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В 2024</w:t>
            </w:r>
            <w:r w:rsidR="00FE6895" w:rsidRPr="00B4468E">
              <w:rPr>
                <w:rFonts w:ascii="Times New Roman" w:hAnsi="Times New Roman" w:cs="Times New Roman"/>
              </w:rPr>
              <w:t xml:space="preserve"> году организован</w:t>
            </w:r>
            <w:r w:rsidRPr="00B4468E">
              <w:rPr>
                <w:rFonts w:ascii="Times New Roman" w:hAnsi="Times New Roman" w:cs="Times New Roman"/>
              </w:rPr>
              <w:t>а</w:t>
            </w:r>
            <w:r w:rsidR="00FE6895" w:rsidRPr="00B4468E">
              <w:rPr>
                <w:rFonts w:ascii="Times New Roman" w:hAnsi="Times New Roman" w:cs="Times New Roman"/>
              </w:rPr>
              <w:t xml:space="preserve">  и проведен</w:t>
            </w:r>
            <w:r w:rsidRPr="00B4468E">
              <w:rPr>
                <w:rFonts w:ascii="Times New Roman" w:hAnsi="Times New Roman" w:cs="Times New Roman"/>
              </w:rPr>
              <w:t>а</w:t>
            </w:r>
            <w:r w:rsidR="00FE6895" w:rsidRPr="00B4468E">
              <w:rPr>
                <w:rFonts w:ascii="Times New Roman" w:hAnsi="Times New Roman" w:cs="Times New Roman"/>
              </w:rPr>
              <w:t xml:space="preserve"> </w:t>
            </w:r>
            <w:r w:rsidRPr="00B4468E">
              <w:rPr>
                <w:rFonts w:ascii="Times New Roman" w:hAnsi="Times New Roman" w:cs="Times New Roman"/>
              </w:rPr>
              <w:t>1</w:t>
            </w:r>
            <w:r w:rsidR="00FE6895" w:rsidRPr="00B4468E">
              <w:rPr>
                <w:rFonts w:ascii="Times New Roman" w:hAnsi="Times New Roman" w:cs="Times New Roman"/>
              </w:rPr>
              <w:t xml:space="preserve"> процедур</w:t>
            </w:r>
            <w:r w:rsidRPr="00B4468E">
              <w:rPr>
                <w:rFonts w:ascii="Times New Roman" w:hAnsi="Times New Roman" w:cs="Times New Roman"/>
              </w:rPr>
              <w:t>а</w:t>
            </w:r>
            <w:r w:rsidR="00FE6895" w:rsidRPr="00B4468E">
              <w:rPr>
                <w:rFonts w:ascii="Times New Roman" w:hAnsi="Times New Roman" w:cs="Times New Roman"/>
              </w:rPr>
              <w:t xml:space="preserve"> с целью реализации объектов движимого имущества муниципального </w:t>
            </w:r>
            <w:r w:rsidRPr="00B4468E">
              <w:rPr>
                <w:rFonts w:ascii="Times New Roman" w:hAnsi="Times New Roman" w:cs="Times New Roman"/>
              </w:rPr>
              <w:t>унитарного предприятия</w:t>
            </w:r>
            <w:r w:rsidR="00FE6895" w:rsidRPr="00B4468E">
              <w:rPr>
                <w:rFonts w:ascii="Times New Roman" w:hAnsi="Times New Roman" w:cs="Times New Roman"/>
              </w:rPr>
              <w:t>.</w:t>
            </w:r>
          </w:p>
        </w:tc>
      </w:tr>
      <w:tr w:rsidR="00C06306" w:rsidRPr="00B4468E" w:rsidTr="00A2032F">
        <w:trPr>
          <w:trHeight w:val="32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4290C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  <w:b/>
              </w:rPr>
              <w:t>5. Создание условий для недискриминационного доступа хозяйствующих субъектов на товарные рынки</w:t>
            </w:r>
          </w:p>
        </w:tc>
      </w:tr>
      <w:tr w:rsidR="00C06306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429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Предоставление хозяйствующим субъектам мер муниципальной поддержки на равных условиях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D561B3" w:rsidP="00F44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F448B6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42" w:rsidRPr="00B4468E" w:rsidRDefault="00001242" w:rsidP="00001242">
            <w:pPr>
              <w:pStyle w:val="a3"/>
              <w:spacing w:after="0" w:line="240" w:lineRule="auto"/>
              <w:ind w:left="0" w:firstLine="17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Предоставление хозяйствующим субъектам муниципальной поддержки осуществляется на равных условиях с соблюдением принципа прозрачности информации о действующих мерах поддержки. </w:t>
            </w:r>
          </w:p>
          <w:p w:rsidR="00001242" w:rsidRPr="00B4468E" w:rsidRDefault="003334E7" w:rsidP="00001242">
            <w:pPr>
              <w:pStyle w:val="a3"/>
              <w:spacing w:after="0" w:line="240" w:lineRule="auto"/>
              <w:ind w:left="0" w:firstLine="17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В 202</w:t>
            </w:r>
            <w:r w:rsidR="00927314" w:rsidRPr="00B4468E">
              <w:rPr>
                <w:rFonts w:ascii="Times New Roman" w:hAnsi="Times New Roman" w:cs="Times New Roman"/>
              </w:rPr>
              <w:t>4</w:t>
            </w:r>
            <w:r w:rsidR="00F95A53" w:rsidRPr="00B4468E">
              <w:rPr>
                <w:rFonts w:ascii="Times New Roman" w:hAnsi="Times New Roman" w:cs="Times New Roman"/>
              </w:rPr>
              <w:t xml:space="preserve"> году </w:t>
            </w:r>
            <w:r w:rsidRPr="00B4468E">
              <w:rPr>
                <w:rFonts w:ascii="Times New Roman" w:hAnsi="Times New Roman" w:cs="Times New Roman"/>
              </w:rPr>
              <w:t xml:space="preserve">реализовывались мероприятия </w:t>
            </w:r>
            <w:r w:rsidR="00001242" w:rsidRPr="00B4468E">
              <w:rPr>
                <w:rFonts w:ascii="Times New Roman" w:hAnsi="Times New Roman" w:cs="Times New Roman"/>
              </w:rPr>
              <w:t>муниципальн</w:t>
            </w:r>
            <w:r w:rsidRPr="00B4468E">
              <w:rPr>
                <w:rFonts w:ascii="Times New Roman" w:hAnsi="Times New Roman" w:cs="Times New Roman"/>
              </w:rPr>
              <w:t>ой</w:t>
            </w:r>
            <w:r w:rsidR="00001242" w:rsidRPr="00B4468E">
              <w:rPr>
                <w:rFonts w:ascii="Times New Roman" w:hAnsi="Times New Roman" w:cs="Times New Roman"/>
              </w:rPr>
              <w:t xml:space="preserve"> программ</w:t>
            </w:r>
            <w:r w:rsidRPr="00B4468E">
              <w:rPr>
                <w:rFonts w:ascii="Times New Roman" w:hAnsi="Times New Roman" w:cs="Times New Roman"/>
              </w:rPr>
              <w:t>ы</w:t>
            </w:r>
            <w:r w:rsidR="00001242" w:rsidRPr="00B4468E">
              <w:rPr>
                <w:rFonts w:ascii="Times New Roman" w:hAnsi="Times New Roman" w:cs="Times New Roman"/>
              </w:rPr>
              <w:t xml:space="preserve"> «Развитие субъектов малого и среднего предпринимательства в Карасукском районе Новосибирской области на 202</w:t>
            </w:r>
            <w:r w:rsidR="00927314" w:rsidRPr="00B4468E">
              <w:rPr>
                <w:rFonts w:ascii="Times New Roman" w:hAnsi="Times New Roman" w:cs="Times New Roman"/>
              </w:rPr>
              <w:t>4</w:t>
            </w:r>
            <w:r w:rsidR="00001242" w:rsidRPr="00B4468E">
              <w:rPr>
                <w:rFonts w:ascii="Times New Roman" w:hAnsi="Times New Roman" w:cs="Times New Roman"/>
              </w:rPr>
              <w:t>-202</w:t>
            </w:r>
            <w:r w:rsidR="00927314" w:rsidRPr="00B4468E">
              <w:rPr>
                <w:rFonts w:ascii="Times New Roman" w:hAnsi="Times New Roman" w:cs="Times New Roman"/>
              </w:rPr>
              <w:t>6</w:t>
            </w:r>
            <w:r w:rsidR="00001242" w:rsidRPr="00B4468E">
              <w:rPr>
                <w:rFonts w:ascii="Times New Roman" w:hAnsi="Times New Roman" w:cs="Times New Roman"/>
              </w:rPr>
              <w:t xml:space="preserve"> годы».</w:t>
            </w:r>
          </w:p>
          <w:p w:rsidR="007814AF" w:rsidRPr="00B4468E" w:rsidRDefault="00001242" w:rsidP="00F1117D">
            <w:pPr>
              <w:pStyle w:val="a3"/>
              <w:spacing w:after="0" w:line="240" w:lineRule="auto"/>
              <w:ind w:left="0" w:firstLine="17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Финансовая поддержка оказана 3 субъектам предпринимательства на общую сумму </w:t>
            </w:r>
            <w:r w:rsidR="007814AF" w:rsidRPr="00B4468E">
              <w:rPr>
                <w:rFonts w:ascii="Times New Roman" w:hAnsi="Times New Roman" w:cs="Times New Roman"/>
              </w:rPr>
              <w:t>603,85 тыс. руб</w:t>
            </w:r>
            <w:r w:rsidR="001A7B5D" w:rsidRPr="00B4468E">
              <w:rPr>
                <w:rFonts w:ascii="Times New Roman" w:hAnsi="Times New Roman" w:cs="Times New Roman"/>
              </w:rPr>
              <w:t>.</w:t>
            </w:r>
          </w:p>
          <w:p w:rsidR="00FE6895" w:rsidRPr="00B4468E" w:rsidRDefault="00FE6895" w:rsidP="00FE6895">
            <w:pPr>
              <w:spacing w:after="0" w:line="240" w:lineRule="auto"/>
              <w:ind w:firstLine="17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Имущественная поддержка оказыва</w:t>
            </w:r>
            <w:r w:rsidR="00927314" w:rsidRPr="00B4468E">
              <w:rPr>
                <w:rFonts w:ascii="Times New Roman" w:eastAsia="Times New Roman" w:hAnsi="Times New Roman" w:cs="Times New Roman"/>
              </w:rPr>
              <w:t>лась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в соответствии с решением сессии Совета депутатов Карасукского района от 18.12.2018 № 253 «Об </w:t>
            </w:r>
            <w:r w:rsidRPr="00B4468E">
              <w:rPr>
                <w:rFonts w:ascii="Times New Roman" w:eastAsia="Times New Roman" w:hAnsi="Times New Roman" w:cs="Times New Roman"/>
              </w:rPr>
              <w:lastRenderedPageBreak/>
              <w:t xml:space="preserve">утверждении Порядка и условий предоставления в аренду муниципального имущества Карасукского района Новосибирской области, включенного в перечень муниципального имущества Карасукского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том числе льготы для субъектов малого и среднего предпринимательства». </w:t>
            </w:r>
          </w:p>
          <w:p w:rsidR="00FE6895" w:rsidRPr="00B4468E" w:rsidRDefault="00FE6895" w:rsidP="00FE6895">
            <w:pPr>
              <w:spacing w:after="0" w:line="240" w:lineRule="auto"/>
              <w:ind w:firstLine="17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В рамках оказания имущественной поддержки заключено 3 договор</w:t>
            </w:r>
            <w:r w:rsidR="00EC2064" w:rsidRPr="00B4468E">
              <w:rPr>
                <w:rFonts w:ascii="Times New Roman" w:eastAsia="Times New Roman" w:hAnsi="Times New Roman" w:cs="Times New Roman"/>
              </w:rPr>
              <w:t>а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аренды земельных участков.</w:t>
            </w:r>
          </w:p>
          <w:p w:rsidR="00FE6895" w:rsidRPr="00B4468E" w:rsidRDefault="00FE6895" w:rsidP="00A16CF8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Информация о действующих мерах поддержки, включая нормативно-правовые акты,  размещена на официальном сайте администрации в разделах «Малое и среднее предпринимательство» (</w:t>
            </w:r>
            <w:hyperlink r:id="rId10" w:history="1">
              <w:r w:rsidRPr="00B4468E">
                <w:rPr>
                  <w:rFonts w:ascii="Times New Roman" w:eastAsia="Times New Roman" w:hAnsi="Times New Roman" w:cs="Times New Roman"/>
                  <w:u w:val="single"/>
                </w:rPr>
                <w:t>http://adm-karasuk.</w:t>
              </w:r>
              <w:r w:rsidRPr="00B4468E">
                <w:rPr>
                  <w:rFonts w:ascii="Times New Roman" w:eastAsia="Times New Roman" w:hAnsi="Times New Roman" w:cs="Times New Roman"/>
                  <w:u w:val="single"/>
                  <w:lang w:val="en-US"/>
                </w:rPr>
                <w:t>n</w:t>
              </w:r>
              <w:r w:rsidRPr="00B4468E">
                <w:rPr>
                  <w:rFonts w:ascii="Times New Roman" w:eastAsia="Times New Roman" w:hAnsi="Times New Roman" w:cs="Times New Roman"/>
                  <w:u w:val="single"/>
                </w:rPr>
                <w:t>so.ru/page/89</w:t>
              </w:r>
            </w:hyperlink>
            <w:r w:rsidRPr="00B4468E">
              <w:rPr>
                <w:rFonts w:ascii="Times New Roman" w:eastAsia="Times New Roman" w:hAnsi="Times New Roman" w:cs="Times New Roman"/>
              </w:rPr>
              <w:t>), «Имущественная поддержка субъектов МСП» (</w:t>
            </w:r>
            <w:hyperlink r:id="rId11" w:history="1">
              <w:r w:rsidRPr="00B4468E">
                <w:rPr>
                  <w:rFonts w:ascii="Times New Roman" w:eastAsia="Times New Roman" w:hAnsi="Times New Roman" w:cs="Times New Roman"/>
                  <w:u w:val="single"/>
                </w:rPr>
                <w:t>http://adm-karasuk.</w:t>
              </w:r>
              <w:r w:rsidRPr="00B4468E">
                <w:rPr>
                  <w:rFonts w:ascii="Times New Roman" w:eastAsia="Times New Roman" w:hAnsi="Times New Roman" w:cs="Times New Roman"/>
                  <w:u w:val="single"/>
                  <w:lang w:val="en-US"/>
                </w:rPr>
                <w:t>n</w:t>
              </w:r>
              <w:r w:rsidRPr="00B4468E">
                <w:rPr>
                  <w:rFonts w:ascii="Times New Roman" w:eastAsia="Times New Roman" w:hAnsi="Times New Roman" w:cs="Times New Roman"/>
                  <w:u w:val="single"/>
                </w:rPr>
                <w:t>so.ru/</w:t>
              </w:r>
              <w:proofErr w:type="spellStart"/>
              <w:r w:rsidRPr="00B4468E">
                <w:rPr>
                  <w:rFonts w:ascii="Times New Roman" w:eastAsia="Times New Roman" w:hAnsi="Times New Roman" w:cs="Times New Roman"/>
                  <w:u w:val="single"/>
                </w:rPr>
                <w:t>page</w:t>
              </w:r>
              <w:proofErr w:type="spellEnd"/>
              <w:r w:rsidRPr="00B4468E">
                <w:rPr>
                  <w:rFonts w:ascii="Times New Roman" w:eastAsia="Times New Roman" w:hAnsi="Times New Roman" w:cs="Times New Roman"/>
                  <w:u w:val="single"/>
                </w:rPr>
                <w:t>/5059</w:t>
              </w:r>
            </w:hyperlink>
            <w:r w:rsidRPr="00B4468E"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C06306" w:rsidRPr="00B4468E" w:rsidTr="00A2032F">
        <w:trPr>
          <w:trHeight w:val="32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  <w:b/>
              </w:rPr>
              <w:lastRenderedPageBreak/>
              <w:t>6. Содействие развитию практики применения механизмов государственно-частного и муниципально-частного партнерства, в том числе практики заключения концессионных соглашений, в социальной сфере (детский отдых и оздоровление, спорт, здравоохранение, социальное обслуживание, дошкольное образование, культура, развитие сетей подвижной радиотелефонной связи в сельской местности, малонаселенных и труднодоступных районах)</w:t>
            </w:r>
          </w:p>
        </w:tc>
      </w:tr>
      <w:tr w:rsidR="00C06306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Актуализация муниципальной нормативной правовой базы, регулирующей применение механизмов  муниципально-частного партнерства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9644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96444D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</w:t>
            </w:r>
            <w:r w:rsidR="00001242" w:rsidRPr="00B4468E">
              <w:rPr>
                <w:rFonts w:ascii="Times New Roman" w:hAnsi="Times New Roman" w:cs="Times New Roman"/>
              </w:rPr>
              <w:t>5</w:t>
            </w:r>
            <w:r w:rsidRPr="00B4468E">
              <w:rPr>
                <w:rFonts w:ascii="Times New Roman" w:hAnsi="Times New Roman" w:cs="Times New Roman"/>
              </w:rPr>
              <w:t xml:space="preserve"> </w:t>
            </w:r>
            <w:r w:rsidR="00001242" w:rsidRPr="00B4468E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D561B3" w:rsidP="006E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6E22DE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42" w:rsidRPr="00B4468E" w:rsidRDefault="00001242" w:rsidP="00001242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В целях совершенствования механизмов муниципально-частного партнерства </w:t>
            </w:r>
            <w:r w:rsidR="006E4EB0" w:rsidRPr="00B4468E">
              <w:rPr>
                <w:rFonts w:ascii="Times New Roman" w:hAnsi="Times New Roman" w:cs="Times New Roman"/>
              </w:rPr>
              <w:t xml:space="preserve">были утверждены и </w:t>
            </w:r>
            <w:r w:rsidR="006E22DE" w:rsidRPr="00B4468E">
              <w:rPr>
                <w:rFonts w:ascii="Times New Roman" w:hAnsi="Times New Roman" w:cs="Times New Roman"/>
              </w:rPr>
              <w:t>действуют</w:t>
            </w:r>
            <w:r w:rsidRPr="00B4468E">
              <w:rPr>
                <w:rFonts w:ascii="Times New Roman" w:hAnsi="Times New Roman" w:cs="Times New Roman"/>
              </w:rPr>
              <w:t xml:space="preserve"> следующие документы:</w:t>
            </w:r>
          </w:p>
          <w:p w:rsidR="00001242" w:rsidRPr="00B4468E" w:rsidRDefault="00001242" w:rsidP="00001242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- Постановление Главы Карасукского района Новосибирской области от 07.02.2018 № 388-п «Об определении уполномоченного органа местного самоуправления Карасукского района Новосибирской области в сфере муниципально-частного партнерства»;</w:t>
            </w:r>
          </w:p>
          <w:p w:rsidR="00001242" w:rsidRPr="00B4468E" w:rsidRDefault="00001242" w:rsidP="00001242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- Постановление администрации Карасукского района Новосибирской области от 13.11.2017 № 3229-п «О мерах по реализации отдельных положений Федерального закона от 13.07.2015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 на территории Карасукского района Новосибирской области» (в ред. пост. </w:t>
            </w:r>
            <w:proofErr w:type="gramStart"/>
            <w:r w:rsidRPr="00B4468E">
              <w:rPr>
                <w:rFonts w:ascii="Times New Roman" w:hAnsi="Times New Roman" w:cs="Times New Roman"/>
              </w:rPr>
              <w:t>от  07.02.2018</w:t>
            </w:r>
            <w:proofErr w:type="gramEnd"/>
            <w:r w:rsidR="00342744" w:rsidRPr="00B4468E">
              <w:rPr>
                <w:rFonts w:ascii="Times New Roman" w:hAnsi="Times New Roman" w:cs="Times New Roman"/>
              </w:rPr>
              <w:t xml:space="preserve"> </w:t>
            </w:r>
            <w:r w:rsidRPr="00B4468E">
              <w:rPr>
                <w:rFonts w:ascii="Times New Roman" w:hAnsi="Times New Roman" w:cs="Times New Roman"/>
              </w:rPr>
              <w:t xml:space="preserve">№ 389-п); </w:t>
            </w:r>
          </w:p>
          <w:p w:rsidR="00001242" w:rsidRPr="00B4468E" w:rsidRDefault="00001242" w:rsidP="00001242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- Постановление администрации Карасукского района Новосибирской области от 13.11.2017 № 3230-п «О мерах по реализации отдельных положений Федерального закона от 21.07.2005 № 115-ФЗ «О концессионных соглашениях» на территории Карасукского района Новосибирской области».</w:t>
            </w:r>
          </w:p>
          <w:p w:rsidR="009B0243" w:rsidRPr="00B4468E" w:rsidRDefault="009B0243" w:rsidP="00001242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lastRenderedPageBreak/>
              <w:t>В 2024 г. утвержден перечень объектов, в отношении которых планируется заключение концессионных соглашений (постановление администрации Карасукского района Новосибирской области от 11.12.2023 № 3808-п).</w:t>
            </w:r>
          </w:p>
          <w:p w:rsidR="008231F2" w:rsidRPr="00B4468E" w:rsidRDefault="009B0243" w:rsidP="009B0243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В связи с ликвидацией администрации Карасукского района Новосибирской области и созданием с 01.01.2025 администрации Карасукского муниципального округа Новосибирской области ведется подготовка проектов МНПА, регулирующих применение механизмов муниципально-частного партнерства.</w:t>
            </w:r>
            <w:r w:rsidRPr="00B4468E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C06306" w:rsidRPr="00B4468E" w:rsidTr="00A2032F">
        <w:trPr>
          <w:trHeight w:val="32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  <w:b/>
              </w:rPr>
              <w:lastRenderedPageBreak/>
              <w:t>7. 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социальная поддержка молодых специалистов в различных сферах экономической деятельности</w:t>
            </w:r>
          </w:p>
        </w:tc>
      </w:tr>
      <w:tr w:rsidR="00C06306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Предоставление мер государственной поддержки молодым специалистам в различных сферах экономической деятельности (здравоохранение, образование, сельское хозяйство и другое)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001242" w:rsidP="009921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</w:t>
            </w:r>
            <w:r w:rsidR="00992110" w:rsidRPr="00B4468E">
              <w:rPr>
                <w:rFonts w:ascii="Times New Roman" w:hAnsi="Times New Roman" w:cs="Times New Roman"/>
              </w:rPr>
              <w:t>23</w:t>
            </w:r>
            <w:r w:rsidRPr="00B4468E">
              <w:rPr>
                <w:rFonts w:ascii="Times New Roman" w:hAnsi="Times New Roman" w:cs="Times New Roman"/>
              </w:rPr>
              <w:t xml:space="preserve">-2025 годы 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D561B3" w:rsidP="005A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5A1977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42" w:rsidRPr="00B4468E" w:rsidRDefault="00001242" w:rsidP="00001242">
            <w:pPr>
              <w:pStyle w:val="ConsPlusNormal"/>
              <w:ind w:firstLine="79"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eastAsiaTheme="minorEastAsia" w:hAnsi="Times New Roman" w:cs="Times New Roman"/>
                <w:sz w:val="22"/>
                <w:szCs w:val="22"/>
              </w:rPr>
              <w:t>Молодым специалистам предоставляются меры социальной поддержки согласно территориальному отраслевому соглашению по муниципальным бюджетным учреждениям Карасукского района на 202</w:t>
            </w:r>
            <w:r w:rsidR="00B02115" w:rsidRPr="00B4468E">
              <w:rPr>
                <w:rFonts w:ascii="Times New Roman" w:eastAsiaTheme="minorEastAsia" w:hAnsi="Times New Roman" w:cs="Times New Roman"/>
                <w:sz w:val="22"/>
                <w:szCs w:val="22"/>
              </w:rPr>
              <w:t>4</w:t>
            </w:r>
            <w:r w:rsidRPr="00B4468E">
              <w:rPr>
                <w:rFonts w:ascii="Times New Roman" w:eastAsiaTheme="minorEastAsia" w:hAnsi="Times New Roman" w:cs="Times New Roman"/>
                <w:sz w:val="22"/>
                <w:szCs w:val="22"/>
              </w:rPr>
              <w:t>-202</w:t>
            </w:r>
            <w:r w:rsidR="00B02115" w:rsidRPr="00B4468E">
              <w:rPr>
                <w:rFonts w:ascii="Times New Roman" w:eastAsiaTheme="minorEastAsia" w:hAnsi="Times New Roman" w:cs="Times New Roman"/>
                <w:sz w:val="22"/>
                <w:szCs w:val="22"/>
              </w:rPr>
              <w:t>6</w:t>
            </w:r>
            <w:r w:rsidRPr="00B4468E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 годы: </w:t>
            </w:r>
          </w:p>
          <w:p w:rsidR="00001242" w:rsidRPr="00B4468E" w:rsidRDefault="00001242" w:rsidP="00001242">
            <w:pPr>
              <w:pStyle w:val="ConsPlusNormal"/>
              <w:ind w:firstLine="79"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1. ежемесячная надбавка в размере 25 % от установленной тарифной ставки (оклада), в течение трех лет; </w:t>
            </w:r>
          </w:p>
          <w:p w:rsidR="00001242" w:rsidRPr="00B4468E" w:rsidRDefault="00001242" w:rsidP="00001242">
            <w:pPr>
              <w:pStyle w:val="ConsPlusNormal"/>
              <w:ind w:firstLine="79"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2.  единовременная выплата молодым специалистам. </w:t>
            </w:r>
          </w:p>
          <w:p w:rsidR="00C06306" w:rsidRPr="00B4468E" w:rsidRDefault="00001242" w:rsidP="00905F80">
            <w:pPr>
              <w:pStyle w:val="ConsPlusNormal"/>
              <w:ind w:firstLine="79"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eastAsiaTheme="minorEastAsia" w:hAnsi="Times New Roman" w:cs="Times New Roman"/>
                <w:sz w:val="22"/>
                <w:szCs w:val="22"/>
              </w:rPr>
              <w:t>В соответствии с постановлением администрации Карасукского района от 29.04.2016 № 1192-п осуществляется возмещения части затрат на оплату стоимости найма (поднайма) жилых помещений муниципальным служащим и специалистам муниципальных учреждений района, в которых имеется дефицит кадров.</w:t>
            </w:r>
          </w:p>
        </w:tc>
      </w:tr>
      <w:tr w:rsidR="00C06306" w:rsidRPr="00B4468E" w:rsidTr="00A2032F">
        <w:trPr>
          <w:trHeight w:val="32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  <w:b/>
              </w:rPr>
              <w:t>8. Повышение уровня финансовой грамотности населения (потребителей) и субъектов малого и среднего предпринимательства, в том числе путем увеличения доли населения субъекта Российской Федерации, прошедшего обучение по повышению финансовой грамотности в рамках Стратегии повышения финансовой грамотности в Российской Федерации на 2017 - 2023 годы, утвержденной распоряжением Правительства Российской Федерации от 25.09.2017 N 2039-р об утверждении Стратегии повышения финансовой грамотности в Российской Федерации на 2017-2023 годы</w:t>
            </w:r>
          </w:p>
        </w:tc>
      </w:tr>
      <w:tr w:rsidR="00C06306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429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Проведение образовательных, обучающих мероприятий для всех уровней образования и профессионального педагогического сообщества (лекции, семинары, мастер-классы, воспитательные часы, </w:t>
            </w:r>
            <w:proofErr w:type="spellStart"/>
            <w:r w:rsidRPr="00B4468E">
              <w:rPr>
                <w:rFonts w:ascii="Times New Roman" w:hAnsi="Times New Roman" w:cs="Times New Roman"/>
              </w:rPr>
              <w:t>квесты</w:t>
            </w:r>
            <w:proofErr w:type="spellEnd"/>
            <w:r w:rsidRPr="00B4468E">
              <w:rPr>
                <w:rFonts w:ascii="Times New Roman" w:hAnsi="Times New Roman" w:cs="Times New Roman"/>
              </w:rPr>
              <w:t>, консультации, экскурсии, круглые столы, конференции)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7E7541" w:rsidP="001A0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2023 - 2025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D561B3" w:rsidP="00B71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B719EA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235D21" w:rsidP="00235D21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Повышение уровня финансовой грамотности у обучающихся  проходило через включение в учебные планы общеобразовательных организаций уроков по финансовой грамотности, элементов финансовой грамотности на учебных занятиях математики, обществознания, географии, окружающий мир с использованием методических материалов и онлайн-уроков по финансовой грамотности, предоставленных Сибирским ГУ Банком России.</w:t>
            </w:r>
          </w:p>
        </w:tc>
      </w:tr>
      <w:tr w:rsidR="00C06306" w:rsidRPr="00B4468E" w:rsidTr="00A2032F">
        <w:trPr>
          <w:trHeight w:val="32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  <w:b/>
              </w:rPr>
              <w:lastRenderedPageBreak/>
              <w:t>9. Мобильность трудовых ресурсов, способствующая повышению эффективности труда, включающая предварительное исследование потребностей товарного рынка, обучение и привлечение рабочей силы с квалификацией, соответствующей потребностям товарного рынка, в том числе привлечение высококвалифицированной рабочей силы из-за рубежа (приоритетом являются научно-технологические кадры)</w:t>
            </w:r>
          </w:p>
        </w:tc>
      </w:tr>
      <w:tr w:rsidR="00085472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72" w:rsidRPr="00B4468E" w:rsidRDefault="00085472" w:rsidP="00C429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72" w:rsidRPr="00B4468E" w:rsidRDefault="00085472" w:rsidP="00085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4468E">
              <w:rPr>
                <w:rFonts w:ascii="Times New Roman" w:hAnsi="Times New Roman" w:cs="Times New Roman"/>
                <w:bCs/>
              </w:rPr>
              <w:t>Мониторинг текущей и перспективной кадровой потребности организаций Новосибирской области, в том числе создания новых рабочих мест в рамках реализации инвестиционных проектов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72" w:rsidRPr="00B4468E" w:rsidRDefault="007E7541" w:rsidP="001A0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2023 - 2025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72" w:rsidRPr="00B4468E" w:rsidRDefault="00D561B3" w:rsidP="00FA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FA34ED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72" w:rsidRPr="00B4468E" w:rsidRDefault="00FA34ED" w:rsidP="00CB4BD1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    В 2024 г. проведен мониторинг перспективной потребности в рабочих кадрах и специалистах на основе опроса 123 работодатель района. Сформированный прогноз кадровой потребности организаций района направлен в Министерство труда и социального развития Новосибирской области.</w:t>
            </w:r>
          </w:p>
        </w:tc>
      </w:tr>
      <w:tr w:rsidR="00C06306" w:rsidRPr="00B4468E" w:rsidTr="00A2032F">
        <w:trPr>
          <w:trHeight w:val="32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  <w:b/>
              </w:rPr>
              <w:t>10. Обеспечение равных условий доступа к информации об  имуществе, находящемся в муниципальной собственности, в том числе имуществе,  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 Российской Федерации в сети «Интернет» для размещения информации о проведении торгов (www.torgi.gov.ru) и на официальном сайте администрации района в сети «Интернет»</w:t>
            </w:r>
          </w:p>
        </w:tc>
      </w:tr>
      <w:tr w:rsidR="00C06306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Размещение перечня муниципального имущества Карасукского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перечня муниципального имущества города Карасука Карасукского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в сети «Интернет»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992110" w:rsidP="001A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D561B3" w:rsidP="008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8732AC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95" w:rsidRPr="00B4468E" w:rsidRDefault="00FE6895" w:rsidP="00B43916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В 202</w:t>
            </w:r>
            <w:r w:rsidR="00F41B96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г. в перечень муниципального имущества Карасукского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дополнительно включены 2 земельных участков. Перечень размещен на сайте администрации http://adm-karasuk.nso.ru/page/5062.</w:t>
            </w:r>
          </w:p>
        </w:tc>
      </w:tr>
      <w:tr w:rsidR="00C06306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Актуализация на официальном сайте администрации района в сети «Интернет» информации об объектах, находящихся в муниципальной собственности, включая сведения о наименованиях объектов, их местонахождении, характеристиках и </w:t>
            </w:r>
            <w:r w:rsidRPr="00B4468E">
              <w:rPr>
                <w:rFonts w:ascii="Times New Roman" w:hAnsi="Times New Roman" w:cs="Times New Roman"/>
              </w:rPr>
              <w:lastRenderedPageBreak/>
              <w:t>целевом назначении объектов, существующих ограничениях их использования и обременениях правами третьих лиц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992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lastRenderedPageBreak/>
              <w:t>202</w:t>
            </w:r>
            <w:r w:rsidR="00992110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</w:t>
            </w:r>
            <w:r w:rsidR="00712EE0" w:rsidRPr="00B4468E">
              <w:rPr>
                <w:rFonts w:ascii="Times New Roman" w:hAnsi="Times New Roman" w:cs="Times New Roman"/>
              </w:rPr>
              <w:t>5</w:t>
            </w:r>
            <w:r w:rsidRPr="00B4468E">
              <w:rPr>
                <w:rFonts w:ascii="Times New Roman" w:hAnsi="Times New Roman" w:cs="Times New Roman"/>
              </w:rPr>
              <w:t xml:space="preserve"> </w:t>
            </w:r>
            <w:r w:rsidR="00712EE0" w:rsidRPr="00B4468E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D561B3" w:rsidP="00B6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B677EA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115" w:rsidRPr="00B4468E" w:rsidRDefault="00933115" w:rsidP="00B43916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Информация об имуществе, находящемся в муниципальной собственности Карасукского района и муниципальной собственности города Карасука, </w:t>
            </w:r>
            <w:r w:rsidR="00B43916" w:rsidRPr="00B4468E">
              <w:rPr>
                <w:rFonts w:ascii="Times New Roman" w:hAnsi="Times New Roman" w:cs="Times New Roman"/>
              </w:rPr>
              <w:t xml:space="preserve">была </w:t>
            </w:r>
            <w:r w:rsidRPr="00B4468E">
              <w:rPr>
                <w:rFonts w:ascii="Times New Roman" w:hAnsi="Times New Roman" w:cs="Times New Roman"/>
              </w:rPr>
              <w:t>опубликован</w:t>
            </w:r>
            <w:r w:rsidR="00B43916" w:rsidRPr="00B4468E">
              <w:rPr>
                <w:rFonts w:ascii="Times New Roman" w:hAnsi="Times New Roman" w:cs="Times New Roman"/>
              </w:rPr>
              <w:t>а</w:t>
            </w:r>
            <w:r w:rsidRPr="00B4468E">
              <w:rPr>
                <w:rFonts w:ascii="Times New Roman" w:hAnsi="Times New Roman" w:cs="Times New Roman"/>
              </w:rPr>
              <w:t xml:space="preserve"> на официальном сайте администрации Карасукского района по адресу: http://adm-karasuk.nso.ru/page/2207. </w:t>
            </w:r>
          </w:p>
        </w:tc>
      </w:tr>
      <w:tr w:rsidR="00C06306" w:rsidRPr="00B4468E" w:rsidTr="00A2032F">
        <w:trPr>
          <w:trHeight w:val="32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06" w:rsidRPr="00B4468E" w:rsidRDefault="00C06306" w:rsidP="00C06306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  <w:b/>
              </w:rPr>
              <w:lastRenderedPageBreak/>
              <w:t>11. Выравнивание условий конкуренции как в рамках товарных рынков внутри Новосибирской области (включая темпы роста цен), так и между субъектами Российской Федерации (включая темпы роста и уровни цен)</w:t>
            </w:r>
          </w:p>
        </w:tc>
      </w:tr>
      <w:tr w:rsidR="00C03686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86" w:rsidRPr="00B4468E" w:rsidRDefault="00C03686" w:rsidP="00C03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86" w:rsidRPr="00B4468E" w:rsidRDefault="00C03686" w:rsidP="00C0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Содействие </w:t>
            </w:r>
            <w:proofErr w:type="spellStart"/>
            <w:r w:rsidRPr="00B4468E">
              <w:rPr>
                <w:rFonts w:ascii="Times New Roman" w:hAnsi="Times New Roman" w:cs="Times New Roman"/>
              </w:rPr>
              <w:t>выставочно</w:t>
            </w:r>
            <w:proofErr w:type="spellEnd"/>
            <w:r w:rsidRPr="00B4468E">
              <w:rPr>
                <w:rFonts w:ascii="Times New Roman" w:hAnsi="Times New Roman" w:cs="Times New Roman"/>
              </w:rPr>
              <w:t>-ярмарочной деятельности в целях продвижения продукции субъектов малого предпринимательства на межрегиональные и региональные рынки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86" w:rsidRPr="00B4468E" w:rsidRDefault="00C03686" w:rsidP="00493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4934B6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86" w:rsidRPr="00B4468E" w:rsidRDefault="00D561B3" w:rsidP="0083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836DD5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D5" w:rsidRPr="00B4468E" w:rsidRDefault="00836DD5" w:rsidP="00BA0392">
            <w:pPr>
              <w:autoSpaceDE w:val="0"/>
              <w:autoSpaceDN w:val="0"/>
              <w:adjustRightInd w:val="0"/>
              <w:spacing w:after="0" w:line="240" w:lineRule="auto"/>
              <w:ind w:firstLine="220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В августе</w:t>
            </w:r>
            <w:r w:rsidR="00C93E6E" w:rsidRPr="00B4468E">
              <w:rPr>
                <w:rFonts w:ascii="Times New Roman" w:hAnsi="Times New Roman" w:cs="Times New Roman"/>
              </w:rPr>
              <w:t xml:space="preserve"> 2024 г.</w:t>
            </w:r>
            <w:r w:rsidRPr="00B4468E">
              <w:rPr>
                <w:rFonts w:ascii="Times New Roman" w:hAnsi="Times New Roman" w:cs="Times New Roman"/>
              </w:rPr>
              <w:t xml:space="preserve"> на центральной площади г.Карасука проведена оптово-розничная универсальная ярмарка «Карасукская» с участием порядка 100 операторов торговли из соседних районов области и города Новосибирска, с товарооборотом 5,3 млн руб.</w:t>
            </w:r>
          </w:p>
          <w:p w:rsidR="00C03686" w:rsidRPr="00B4468E" w:rsidRDefault="00830724" w:rsidP="00B36BBE">
            <w:pPr>
              <w:autoSpaceDE w:val="0"/>
              <w:autoSpaceDN w:val="0"/>
              <w:adjustRightInd w:val="0"/>
              <w:spacing w:after="0" w:line="240" w:lineRule="auto"/>
              <w:ind w:firstLine="220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В декабре 2024 г. п</w:t>
            </w:r>
            <w:r w:rsidR="00C03686" w:rsidRPr="00B4468E">
              <w:rPr>
                <w:rFonts w:ascii="Times New Roman" w:hAnsi="Times New Roman" w:cs="Times New Roman"/>
              </w:rPr>
              <w:t>редставителям бизнеса оказ</w:t>
            </w:r>
            <w:r w:rsidR="00850D38" w:rsidRPr="00B4468E">
              <w:rPr>
                <w:rFonts w:ascii="Times New Roman" w:hAnsi="Times New Roman" w:cs="Times New Roman"/>
              </w:rPr>
              <w:t>ано</w:t>
            </w:r>
            <w:r w:rsidR="00C03686" w:rsidRPr="00B4468E">
              <w:rPr>
                <w:rFonts w:ascii="Times New Roman" w:hAnsi="Times New Roman" w:cs="Times New Roman"/>
              </w:rPr>
              <w:t xml:space="preserve"> содействие для участия в предновогодней оптово-розничной универсальной ярмарке «</w:t>
            </w:r>
            <w:proofErr w:type="spellStart"/>
            <w:r w:rsidR="00C03686" w:rsidRPr="00B4468E">
              <w:rPr>
                <w:rFonts w:ascii="Times New Roman" w:hAnsi="Times New Roman" w:cs="Times New Roman"/>
              </w:rPr>
              <w:t>Кулундинская</w:t>
            </w:r>
            <w:proofErr w:type="spellEnd"/>
            <w:r w:rsidR="00C03686" w:rsidRPr="00B4468E">
              <w:rPr>
                <w:rFonts w:ascii="Times New Roman" w:hAnsi="Times New Roman" w:cs="Times New Roman"/>
              </w:rPr>
              <w:t>» (приняли участие 1</w:t>
            </w:r>
            <w:r w:rsidR="00836DD5" w:rsidRPr="00B4468E">
              <w:rPr>
                <w:rFonts w:ascii="Times New Roman" w:hAnsi="Times New Roman" w:cs="Times New Roman"/>
              </w:rPr>
              <w:t>5</w:t>
            </w:r>
            <w:r w:rsidR="00C03686" w:rsidRPr="00B4468E">
              <w:rPr>
                <w:rFonts w:ascii="Times New Roman" w:hAnsi="Times New Roman" w:cs="Times New Roman"/>
              </w:rPr>
              <w:t xml:space="preserve"> субъектов МСП). </w:t>
            </w:r>
          </w:p>
        </w:tc>
      </w:tr>
      <w:tr w:rsidR="00C03686" w:rsidRPr="00B4468E" w:rsidTr="00A2032F">
        <w:trPr>
          <w:trHeight w:val="32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86" w:rsidRPr="00B4468E" w:rsidRDefault="00C03686" w:rsidP="00C03686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  <w:b/>
              </w:rPr>
              <w:t>12. Содействие в создании конкурентоспособной цифровой экономики, развитии информационно-телекоммуникационной инфраструктуры</w:t>
            </w:r>
          </w:p>
        </w:tc>
      </w:tr>
      <w:tr w:rsidR="00EB5D24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24" w:rsidRPr="00B4468E" w:rsidRDefault="00EB5D24" w:rsidP="00EB5D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24" w:rsidRPr="00B4468E" w:rsidRDefault="00EB5D24" w:rsidP="00EB5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Обеспечение современными услугами связи жителей и юридических лиц в населенных пунктах Новосибирской области с численностью населения от 250 человек в рамках региональных программ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24" w:rsidRPr="00B4468E" w:rsidRDefault="00EB5D24" w:rsidP="009B0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</w:t>
            </w:r>
            <w:r w:rsidR="009B0E9D" w:rsidRPr="00B4468E">
              <w:rPr>
                <w:rFonts w:ascii="Times New Roman" w:hAnsi="Times New Roman" w:cs="Times New Roman"/>
              </w:rPr>
              <w:t>3</w:t>
            </w:r>
            <w:r w:rsidRPr="00B4468E">
              <w:rPr>
                <w:rFonts w:ascii="Times New Roman" w:hAnsi="Times New Roman" w:cs="Times New Roman"/>
              </w:rPr>
              <w:t>-2025 годы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24" w:rsidRPr="00B4468E" w:rsidRDefault="00D561B3" w:rsidP="00935078">
            <w:pPr>
              <w:autoSpaceDE w:val="0"/>
              <w:autoSpaceDN w:val="0"/>
              <w:adjustRightInd w:val="0"/>
              <w:ind w:firstLine="79"/>
              <w:jc w:val="center"/>
              <w:rPr>
                <w:lang w:eastAsia="en-US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935078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D6" w:rsidRPr="00B4468E" w:rsidRDefault="00EB5D24" w:rsidP="00935078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В рамках государственной программы Новосибирской области «Цифровая трансформация Новосибирской области» (региональный проект «Информационная инфраструктура»)</w:t>
            </w:r>
            <w:r w:rsidR="00A37251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F30D6" w:rsidRPr="00B4468E">
              <w:rPr>
                <w:rFonts w:ascii="Times New Roman" w:hAnsi="Times New Roman" w:cs="Times New Roman"/>
                <w:sz w:val="22"/>
                <w:szCs w:val="22"/>
              </w:rPr>
              <w:t>обеспечено техническ</w:t>
            </w:r>
            <w:r w:rsidR="00935078" w:rsidRPr="00B4468E">
              <w:rPr>
                <w:rFonts w:ascii="Times New Roman" w:hAnsi="Times New Roman" w:cs="Times New Roman"/>
                <w:sz w:val="22"/>
                <w:szCs w:val="22"/>
              </w:rPr>
              <w:t>ая</w:t>
            </w:r>
            <w:r w:rsidR="008F30D6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возможност</w:t>
            </w:r>
            <w:r w:rsidR="00935078" w:rsidRPr="00B4468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8F30D6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доступа к сети Интернет посредством распределительных волоконно-оптических линий связи для домохозяйств в населенном пункте п. Александровский,  </w:t>
            </w:r>
            <w:r w:rsidR="00935078" w:rsidRPr="00B4468E">
              <w:rPr>
                <w:rFonts w:ascii="Times New Roman" w:hAnsi="Times New Roman" w:cs="Times New Roman"/>
                <w:sz w:val="22"/>
                <w:szCs w:val="22"/>
              </w:rPr>
              <w:t>построена</w:t>
            </w:r>
            <w:r w:rsidR="008F30D6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вышк</w:t>
            </w:r>
            <w:r w:rsidR="00935078" w:rsidRPr="00B4468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F30D6"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сотовой связи в </w:t>
            </w:r>
            <w:proofErr w:type="spellStart"/>
            <w:r w:rsidR="00935078" w:rsidRPr="00B4468E">
              <w:rPr>
                <w:rFonts w:ascii="Times New Roman" w:hAnsi="Times New Roman" w:cs="Times New Roman"/>
                <w:sz w:val="22"/>
                <w:szCs w:val="22"/>
              </w:rPr>
              <w:t>с.Рассказово</w:t>
            </w:r>
            <w:proofErr w:type="spellEnd"/>
            <w:r w:rsidR="008F30D6" w:rsidRPr="00B4468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284D9F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9F" w:rsidRPr="00B4468E" w:rsidRDefault="00284D9F" w:rsidP="00284D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9F" w:rsidRPr="00B4468E" w:rsidRDefault="00284D9F" w:rsidP="00284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Размещение в открытом доступе на официальном сайте органа  местного самоуправления перечня объектов муниципальной собственности для размещения объектов, сооружений и средств связи, а также порядков и условий подачи заявлений на доступ к таким объектам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9F" w:rsidRPr="00B4468E" w:rsidRDefault="009B0E9D" w:rsidP="00DC0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9F" w:rsidRPr="00B4468E" w:rsidRDefault="00D561B3" w:rsidP="005C745B">
            <w:pPr>
              <w:autoSpaceDE w:val="0"/>
              <w:autoSpaceDN w:val="0"/>
              <w:adjustRightInd w:val="0"/>
              <w:ind w:firstLine="79"/>
              <w:jc w:val="center"/>
              <w:rPr>
                <w:lang w:eastAsia="en-US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5C745B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733" w:rsidRPr="00B4468E" w:rsidRDefault="009B2733" w:rsidP="00B36B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>В 202</w:t>
            </w:r>
            <w:r w:rsidR="005C745B" w:rsidRPr="00B4468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г. на официальном сайте администрации по ссылке </w:t>
            </w:r>
            <w:hyperlink r:id="rId12" w:history="1">
              <w:r w:rsidRPr="00B4468E">
                <w:rPr>
                  <w:rStyle w:val="a5"/>
                  <w:rFonts w:ascii="Times New Roman" w:hAnsi="Times New Roman"/>
                  <w:color w:val="auto"/>
                  <w:sz w:val="22"/>
                  <w:szCs w:val="22"/>
                </w:rPr>
                <w:t>http://adm-karasuk.nso.ru/page/6032</w:t>
              </w:r>
            </w:hyperlink>
            <w:r w:rsidRPr="00B4468E">
              <w:rPr>
                <w:rFonts w:ascii="Times New Roman" w:hAnsi="Times New Roman" w:cs="Times New Roman"/>
                <w:sz w:val="22"/>
                <w:szCs w:val="22"/>
              </w:rPr>
              <w:t xml:space="preserve"> размещена актуальная информация об объектах в неразграниченной государственной и муниципальной собственности для размещения объектов, сооружений и средств связи, а также порядок и условия подачи заявлений на доступ к таким объектам.</w:t>
            </w:r>
          </w:p>
        </w:tc>
      </w:tr>
      <w:tr w:rsidR="00C74A4D" w:rsidRPr="00B4468E" w:rsidTr="00A2032F">
        <w:trPr>
          <w:trHeight w:val="32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4D" w:rsidRPr="00B4468E" w:rsidRDefault="00C74A4D" w:rsidP="00C74A4D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  <w:b/>
              </w:rPr>
            </w:pPr>
            <w:r w:rsidRPr="00B4468E">
              <w:rPr>
                <w:rFonts w:ascii="Times New Roman" w:hAnsi="Times New Roman" w:cs="Times New Roman"/>
                <w:b/>
              </w:rPr>
              <w:t>13. Мероприятия по реализации Национального плана («дорожной карты») развития конкуренции в Российской Федерации на 2021-2025 годы</w:t>
            </w:r>
          </w:p>
        </w:tc>
      </w:tr>
      <w:tr w:rsidR="00A2032F" w:rsidRPr="00B4468E" w:rsidTr="0009178B">
        <w:trPr>
          <w:trHeight w:val="321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4D" w:rsidRPr="00B4468E" w:rsidRDefault="00C74A4D" w:rsidP="00C74A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4D" w:rsidRPr="00B4468E" w:rsidRDefault="00C74A4D" w:rsidP="00C74A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Определение состава муниципального имущества, не соответствующего требованиям отнесения к категории имущества, предназначенного для </w:t>
            </w:r>
            <w:r w:rsidRPr="00B4468E">
              <w:rPr>
                <w:rFonts w:ascii="Times New Roman" w:hAnsi="Times New Roman" w:cs="Times New Roman"/>
              </w:rPr>
              <w:lastRenderedPageBreak/>
              <w:t>реализации функций и полномочий органов местного самоуправления</w:t>
            </w:r>
          </w:p>
          <w:p w:rsidR="00C74A4D" w:rsidRPr="00B4468E" w:rsidRDefault="00C74A4D" w:rsidP="00C74A4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</w:tcPr>
          <w:p w:rsidR="00C74A4D" w:rsidRPr="00B4468E" w:rsidRDefault="00C74A4D" w:rsidP="00C74A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lastRenderedPageBreak/>
              <w:t xml:space="preserve">до 1 января </w:t>
            </w:r>
          </w:p>
          <w:p w:rsidR="00C74A4D" w:rsidRPr="00B4468E" w:rsidRDefault="00C74A4D" w:rsidP="00594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2024</w:t>
            </w:r>
            <w:r w:rsidR="005947AB" w:rsidRPr="00B4468E">
              <w:rPr>
                <w:rFonts w:ascii="Times New Roman" w:hAnsi="Times New Roman" w:cs="Times New Roman"/>
              </w:rPr>
              <w:t xml:space="preserve"> </w:t>
            </w:r>
            <w:r w:rsidRPr="00B4468E">
              <w:rPr>
                <w:rFonts w:ascii="Times New Roman" w:hAnsi="Times New Roman" w:cs="Times New Roman"/>
              </w:rPr>
              <w:t>г</w:t>
            </w:r>
            <w:r w:rsidR="005947AB" w:rsidRPr="00B4468E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4D" w:rsidRPr="00B4468E" w:rsidRDefault="00D561B3" w:rsidP="00671531">
            <w:pPr>
              <w:autoSpaceDE w:val="0"/>
              <w:autoSpaceDN w:val="0"/>
              <w:adjustRightInd w:val="0"/>
              <w:ind w:firstLine="79"/>
              <w:jc w:val="center"/>
              <w:rPr>
                <w:lang w:eastAsia="en-US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671531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733" w:rsidRPr="00B4468E" w:rsidRDefault="009B2733" w:rsidP="006715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В 202</w:t>
            </w:r>
            <w:r w:rsidR="00671531" w:rsidRPr="00B4468E">
              <w:rPr>
                <w:rFonts w:ascii="Times New Roman" w:hAnsi="Times New Roman" w:cs="Times New Roman"/>
              </w:rPr>
              <w:t>4</w:t>
            </w:r>
            <w:r w:rsidRPr="00B4468E">
              <w:rPr>
                <w:rFonts w:ascii="Times New Roman" w:hAnsi="Times New Roman" w:cs="Times New Roman"/>
              </w:rPr>
              <w:t xml:space="preserve"> году проведен анализ реестров муниципального имущества города Карасука и Карасукского района, выявлен 1 объект недвижимости</w:t>
            </w:r>
            <w:r w:rsidR="00DA68C8" w:rsidRPr="00B4468E">
              <w:rPr>
                <w:rFonts w:ascii="Times New Roman" w:hAnsi="Times New Roman" w:cs="Times New Roman"/>
              </w:rPr>
              <w:t>.</w:t>
            </w:r>
          </w:p>
        </w:tc>
      </w:tr>
      <w:tr w:rsidR="004C63CD" w:rsidRPr="00641ACA" w:rsidTr="0009178B">
        <w:trPr>
          <w:trHeight w:val="454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D" w:rsidRPr="00B4468E" w:rsidRDefault="008C522D" w:rsidP="008C52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lastRenderedPageBreak/>
              <w:t>13.2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D" w:rsidRPr="00B4468E" w:rsidRDefault="008C522D" w:rsidP="008C52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Приватизация либо перепрофилирование (изменение целевого назначения имущества)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</w:tcPr>
          <w:p w:rsidR="008C522D" w:rsidRPr="00B4468E" w:rsidRDefault="008C522D" w:rsidP="008C52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 xml:space="preserve">до 31 декабря </w:t>
            </w:r>
          </w:p>
          <w:p w:rsidR="008C522D" w:rsidRPr="00B4468E" w:rsidRDefault="008C522D" w:rsidP="00594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2025</w:t>
            </w:r>
            <w:r w:rsidR="005947AB" w:rsidRPr="00B4468E">
              <w:rPr>
                <w:rFonts w:ascii="Times New Roman" w:hAnsi="Times New Roman" w:cs="Times New Roman"/>
              </w:rPr>
              <w:t xml:space="preserve"> </w:t>
            </w:r>
            <w:r w:rsidRPr="00B4468E">
              <w:rPr>
                <w:rFonts w:ascii="Times New Roman" w:hAnsi="Times New Roman" w:cs="Times New Roman"/>
              </w:rPr>
              <w:t>г</w:t>
            </w:r>
            <w:r w:rsidR="005947AB" w:rsidRPr="00B4468E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D" w:rsidRPr="00B4468E" w:rsidRDefault="00D561B3" w:rsidP="00671531">
            <w:pPr>
              <w:autoSpaceDE w:val="0"/>
              <w:autoSpaceDN w:val="0"/>
              <w:adjustRightInd w:val="0"/>
              <w:ind w:firstLine="79"/>
              <w:jc w:val="center"/>
              <w:rPr>
                <w:lang w:eastAsia="en-US"/>
              </w:rPr>
            </w:pPr>
            <w:r w:rsidRPr="00B4468E">
              <w:rPr>
                <w:rFonts w:ascii="Times New Roman" w:eastAsia="Times New Roman" w:hAnsi="Times New Roman" w:cs="Times New Roman"/>
              </w:rPr>
              <w:t>202</w:t>
            </w:r>
            <w:r w:rsidR="00671531" w:rsidRPr="00B4468E">
              <w:rPr>
                <w:rFonts w:ascii="Times New Roman" w:eastAsia="Times New Roman" w:hAnsi="Times New Roman" w:cs="Times New Roman"/>
              </w:rPr>
              <w:t>4</w:t>
            </w:r>
            <w:r w:rsidRPr="00B4468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733" w:rsidRPr="00B4468E" w:rsidRDefault="009B2733" w:rsidP="00844B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68E">
              <w:rPr>
                <w:rFonts w:ascii="Times New Roman" w:hAnsi="Times New Roman" w:cs="Times New Roman"/>
              </w:rPr>
              <w:t>Выявленный объект недвижимости  включен в прогнозный план приватизации, проведена процедура по реализации объекта недвижимого имущества.</w:t>
            </w:r>
          </w:p>
        </w:tc>
        <w:bookmarkStart w:id="0" w:name="_GoBack"/>
        <w:bookmarkEnd w:id="0"/>
      </w:tr>
    </w:tbl>
    <w:p w:rsidR="009D4BBD" w:rsidRPr="007B1EBE" w:rsidRDefault="009D4BBD" w:rsidP="007B1EBE">
      <w:pPr>
        <w:spacing w:after="0" w:line="240" w:lineRule="auto"/>
        <w:rPr>
          <w:rFonts w:ascii="Times New Roman" w:hAnsi="Times New Roman" w:cs="Times New Roman"/>
        </w:rPr>
      </w:pPr>
    </w:p>
    <w:sectPr w:rsidR="009D4BBD" w:rsidRPr="007B1EBE" w:rsidSect="00AE2281">
      <w:pgSz w:w="16838" w:h="11906" w:orient="landscape"/>
      <w:pgMar w:top="709" w:right="53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BBD"/>
    <w:rsid w:val="0000086B"/>
    <w:rsid w:val="00001242"/>
    <w:rsid w:val="00004FBC"/>
    <w:rsid w:val="0001064E"/>
    <w:rsid w:val="0001180A"/>
    <w:rsid w:val="00012A4D"/>
    <w:rsid w:val="00012C7F"/>
    <w:rsid w:val="00013205"/>
    <w:rsid w:val="000149DA"/>
    <w:rsid w:val="00017F65"/>
    <w:rsid w:val="0002034F"/>
    <w:rsid w:val="00020B13"/>
    <w:rsid w:val="00023E2B"/>
    <w:rsid w:val="00023EBA"/>
    <w:rsid w:val="00023EFB"/>
    <w:rsid w:val="0002549B"/>
    <w:rsid w:val="0003086D"/>
    <w:rsid w:val="0003127D"/>
    <w:rsid w:val="00033A10"/>
    <w:rsid w:val="00033D39"/>
    <w:rsid w:val="00035216"/>
    <w:rsid w:val="000402AD"/>
    <w:rsid w:val="0004572B"/>
    <w:rsid w:val="00050B5D"/>
    <w:rsid w:val="000521A4"/>
    <w:rsid w:val="000574FB"/>
    <w:rsid w:val="00062259"/>
    <w:rsid w:val="00063C46"/>
    <w:rsid w:val="000837B4"/>
    <w:rsid w:val="000847F5"/>
    <w:rsid w:val="00085073"/>
    <w:rsid w:val="00085261"/>
    <w:rsid w:val="00085472"/>
    <w:rsid w:val="00085A8B"/>
    <w:rsid w:val="0008658C"/>
    <w:rsid w:val="00086A3D"/>
    <w:rsid w:val="00087D89"/>
    <w:rsid w:val="00090EBB"/>
    <w:rsid w:val="0009178B"/>
    <w:rsid w:val="00092AA7"/>
    <w:rsid w:val="0009316D"/>
    <w:rsid w:val="000952B5"/>
    <w:rsid w:val="000968F3"/>
    <w:rsid w:val="00097D35"/>
    <w:rsid w:val="000A354F"/>
    <w:rsid w:val="000A36AE"/>
    <w:rsid w:val="000A3F60"/>
    <w:rsid w:val="000A630B"/>
    <w:rsid w:val="000A782C"/>
    <w:rsid w:val="000B0498"/>
    <w:rsid w:val="000B17B7"/>
    <w:rsid w:val="000B2DC0"/>
    <w:rsid w:val="000B3FC9"/>
    <w:rsid w:val="000B418F"/>
    <w:rsid w:val="000B41BC"/>
    <w:rsid w:val="000C54DD"/>
    <w:rsid w:val="000C673A"/>
    <w:rsid w:val="000C6EA4"/>
    <w:rsid w:val="000D07F3"/>
    <w:rsid w:val="000D6DB2"/>
    <w:rsid w:val="000E379D"/>
    <w:rsid w:val="000E4DAC"/>
    <w:rsid w:val="000F1334"/>
    <w:rsid w:val="000F31D8"/>
    <w:rsid w:val="000F4CDC"/>
    <w:rsid w:val="000F59EC"/>
    <w:rsid w:val="000F701B"/>
    <w:rsid w:val="000F7B97"/>
    <w:rsid w:val="00100605"/>
    <w:rsid w:val="001046D5"/>
    <w:rsid w:val="00106381"/>
    <w:rsid w:val="001075DA"/>
    <w:rsid w:val="001137DC"/>
    <w:rsid w:val="00114185"/>
    <w:rsid w:val="00114976"/>
    <w:rsid w:val="001164D6"/>
    <w:rsid w:val="00120C14"/>
    <w:rsid w:val="00123DB5"/>
    <w:rsid w:val="00126654"/>
    <w:rsid w:val="00130341"/>
    <w:rsid w:val="00131EBB"/>
    <w:rsid w:val="00134407"/>
    <w:rsid w:val="00134AA4"/>
    <w:rsid w:val="00135954"/>
    <w:rsid w:val="00135E76"/>
    <w:rsid w:val="001400A4"/>
    <w:rsid w:val="0014141D"/>
    <w:rsid w:val="00142BE5"/>
    <w:rsid w:val="0014385F"/>
    <w:rsid w:val="00146CBC"/>
    <w:rsid w:val="00147FB3"/>
    <w:rsid w:val="00152E70"/>
    <w:rsid w:val="001537EA"/>
    <w:rsid w:val="001537F3"/>
    <w:rsid w:val="0015707F"/>
    <w:rsid w:val="001601DB"/>
    <w:rsid w:val="00160FB0"/>
    <w:rsid w:val="0016169D"/>
    <w:rsid w:val="00161C4F"/>
    <w:rsid w:val="0016360E"/>
    <w:rsid w:val="001638A7"/>
    <w:rsid w:val="00164DBC"/>
    <w:rsid w:val="00165402"/>
    <w:rsid w:val="001705F7"/>
    <w:rsid w:val="001769E5"/>
    <w:rsid w:val="00177197"/>
    <w:rsid w:val="00180056"/>
    <w:rsid w:val="0018014A"/>
    <w:rsid w:val="00180FAE"/>
    <w:rsid w:val="001833FA"/>
    <w:rsid w:val="0018730A"/>
    <w:rsid w:val="0018745F"/>
    <w:rsid w:val="001921B0"/>
    <w:rsid w:val="001954A0"/>
    <w:rsid w:val="001978AC"/>
    <w:rsid w:val="00197C13"/>
    <w:rsid w:val="001A0C7A"/>
    <w:rsid w:val="001A0D51"/>
    <w:rsid w:val="001A1772"/>
    <w:rsid w:val="001A5C34"/>
    <w:rsid w:val="001A6744"/>
    <w:rsid w:val="001A7B5D"/>
    <w:rsid w:val="001B27AB"/>
    <w:rsid w:val="001B2D8A"/>
    <w:rsid w:val="001B704E"/>
    <w:rsid w:val="001B76D2"/>
    <w:rsid w:val="001C2F37"/>
    <w:rsid w:val="001D04EB"/>
    <w:rsid w:val="001D3027"/>
    <w:rsid w:val="001E2401"/>
    <w:rsid w:val="001E79E4"/>
    <w:rsid w:val="001F2680"/>
    <w:rsid w:val="00203BC0"/>
    <w:rsid w:val="00205D79"/>
    <w:rsid w:val="00206F45"/>
    <w:rsid w:val="00211AAB"/>
    <w:rsid w:val="00214826"/>
    <w:rsid w:val="00215600"/>
    <w:rsid w:val="00215D92"/>
    <w:rsid w:val="0022035E"/>
    <w:rsid w:val="00220973"/>
    <w:rsid w:val="002209CA"/>
    <w:rsid w:val="002209D8"/>
    <w:rsid w:val="00221857"/>
    <w:rsid w:val="00221FD4"/>
    <w:rsid w:val="00223F73"/>
    <w:rsid w:val="00224DAC"/>
    <w:rsid w:val="0022526A"/>
    <w:rsid w:val="00226691"/>
    <w:rsid w:val="00227464"/>
    <w:rsid w:val="00230A98"/>
    <w:rsid w:val="00230F53"/>
    <w:rsid w:val="00235D21"/>
    <w:rsid w:val="002360E4"/>
    <w:rsid w:val="00245ED7"/>
    <w:rsid w:val="00247604"/>
    <w:rsid w:val="002509A3"/>
    <w:rsid w:val="00251E32"/>
    <w:rsid w:val="00252CDA"/>
    <w:rsid w:val="0025328A"/>
    <w:rsid w:val="0025365F"/>
    <w:rsid w:val="00255677"/>
    <w:rsid w:val="00255FA6"/>
    <w:rsid w:val="00263C38"/>
    <w:rsid w:val="002654B4"/>
    <w:rsid w:val="00266F28"/>
    <w:rsid w:val="00275A38"/>
    <w:rsid w:val="00281167"/>
    <w:rsid w:val="00284BE8"/>
    <w:rsid w:val="00284D9F"/>
    <w:rsid w:val="00285B4F"/>
    <w:rsid w:val="00285BDB"/>
    <w:rsid w:val="002866C9"/>
    <w:rsid w:val="00286A4A"/>
    <w:rsid w:val="002876FB"/>
    <w:rsid w:val="002913C3"/>
    <w:rsid w:val="00294B2F"/>
    <w:rsid w:val="00295F82"/>
    <w:rsid w:val="002A338C"/>
    <w:rsid w:val="002A4257"/>
    <w:rsid w:val="002A6C3D"/>
    <w:rsid w:val="002A75E0"/>
    <w:rsid w:val="002B04B7"/>
    <w:rsid w:val="002B10DD"/>
    <w:rsid w:val="002B3B71"/>
    <w:rsid w:val="002B5F8A"/>
    <w:rsid w:val="002B601E"/>
    <w:rsid w:val="002B71C1"/>
    <w:rsid w:val="002C23EC"/>
    <w:rsid w:val="002C3449"/>
    <w:rsid w:val="002C3603"/>
    <w:rsid w:val="002C58CC"/>
    <w:rsid w:val="002C5DEA"/>
    <w:rsid w:val="002C6CC0"/>
    <w:rsid w:val="002C7CEA"/>
    <w:rsid w:val="002D072F"/>
    <w:rsid w:val="002D3C52"/>
    <w:rsid w:val="002D45A9"/>
    <w:rsid w:val="002D4D46"/>
    <w:rsid w:val="002E18D6"/>
    <w:rsid w:val="002E2D09"/>
    <w:rsid w:val="002E5271"/>
    <w:rsid w:val="002F03A1"/>
    <w:rsid w:val="002F0AC7"/>
    <w:rsid w:val="002F1281"/>
    <w:rsid w:val="002F139F"/>
    <w:rsid w:val="002F3C72"/>
    <w:rsid w:val="002F590B"/>
    <w:rsid w:val="002F6C49"/>
    <w:rsid w:val="0030332E"/>
    <w:rsid w:val="00303802"/>
    <w:rsid w:val="00304E9D"/>
    <w:rsid w:val="003060B1"/>
    <w:rsid w:val="0031004B"/>
    <w:rsid w:val="00311C95"/>
    <w:rsid w:val="00315815"/>
    <w:rsid w:val="003173A9"/>
    <w:rsid w:val="0032017F"/>
    <w:rsid w:val="00320CEC"/>
    <w:rsid w:val="00322622"/>
    <w:rsid w:val="00323E1B"/>
    <w:rsid w:val="00324CA2"/>
    <w:rsid w:val="00324D22"/>
    <w:rsid w:val="00330305"/>
    <w:rsid w:val="00330564"/>
    <w:rsid w:val="00332EC6"/>
    <w:rsid w:val="003334E7"/>
    <w:rsid w:val="00335C4D"/>
    <w:rsid w:val="003373E8"/>
    <w:rsid w:val="00340084"/>
    <w:rsid w:val="003419B5"/>
    <w:rsid w:val="003421ED"/>
    <w:rsid w:val="00342744"/>
    <w:rsid w:val="00342C46"/>
    <w:rsid w:val="003451C6"/>
    <w:rsid w:val="0034688B"/>
    <w:rsid w:val="003516B4"/>
    <w:rsid w:val="0035231A"/>
    <w:rsid w:val="0035245E"/>
    <w:rsid w:val="00354692"/>
    <w:rsid w:val="003549A0"/>
    <w:rsid w:val="00354BCD"/>
    <w:rsid w:val="003551E3"/>
    <w:rsid w:val="003553E3"/>
    <w:rsid w:val="00355C49"/>
    <w:rsid w:val="00357827"/>
    <w:rsid w:val="003578DE"/>
    <w:rsid w:val="00360A4D"/>
    <w:rsid w:val="00360EF1"/>
    <w:rsid w:val="003618EA"/>
    <w:rsid w:val="003624BA"/>
    <w:rsid w:val="0036374A"/>
    <w:rsid w:val="00365D7B"/>
    <w:rsid w:val="0037036B"/>
    <w:rsid w:val="0037448A"/>
    <w:rsid w:val="00377429"/>
    <w:rsid w:val="00377C26"/>
    <w:rsid w:val="00382C9F"/>
    <w:rsid w:val="00383455"/>
    <w:rsid w:val="00384D12"/>
    <w:rsid w:val="00384FBA"/>
    <w:rsid w:val="00385398"/>
    <w:rsid w:val="003907A2"/>
    <w:rsid w:val="00390BF1"/>
    <w:rsid w:val="003916E3"/>
    <w:rsid w:val="00391BEE"/>
    <w:rsid w:val="00391E68"/>
    <w:rsid w:val="00395D3B"/>
    <w:rsid w:val="003965BA"/>
    <w:rsid w:val="0039675D"/>
    <w:rsid w:val="0039717F"/>
    <w:rsid w:val="00397FE1"/>
    <w:rsid w:val="003A1FB1"/>
    <w:rsid w:val="003A2C62"/>
    <w:rsid w:val="003A2CC8"/>
    <w:rsid w:val="003A37B3"/>
    <w:rsid w:val="003B1876"/>
    <w:rsid w:val="003B4C21"/>
    <w:rsid w:val="003B623F"/>
    <w:rsid w:val="003C0FD8"/>
    <w:rsid w:val="003C1ED6"/>
    <w:rsid w:val="003C4D46"/>
    <w:rsid w:val="003C5A6E"/>
    <w:rsid w:val="003C76F6"/>
    <w:rsid w:val="003D5010"/>
    <w:rsid w:val="003D7042"/>
    <w:rsid w:val="003E4D8E"/>
    <w:rsid w:val="003F30A1"/>
    <w:rsid w:val="003F45FC"/>
    <w:rsid w:val="003F6568"/>
    <w:rsid w:val="003F6F6F"/>
    <w:rsid w:val="003F7B9D"/>
    <w:rsid w:val="00400832"/>
    <w:rsid w:val="004024B6"/>
    <w:rsid w:val="004037C4"/>
    <w:rsid w:val="00425666"/>
    <w:rsid w:val="00426AAC"/>
    <w:rsid w:val="00427518"/>
    <w:rsid w:val="00433DFC"/>
    <w:rsid w:val="004345CB"/>
    <w:rsid w:val="00434C61"/>
    <w:rsid w:val="0043703A"/>
    <w:rsid w:val="0043711D"/>
    <w:rsid w:val="00444448"/>
    <w:rsid w:val="00445327"/>
    <w:rsid w:val="004453D6"/>
    <w:rsid w:val="004465C8"/>
    <w:rsid w:val="00446EB9"/>
    <w:rsid w:val="00447A1C"/>
    <w:rsid w:val="00447F09"/>
    <w:rsid w:val="00451A94"/>
    <w:rsid w:val="00452AE9"/>
    <w:rsid w:val="004538C0"/>
    <w:rsid w:val="004643D5"/>
    <w:rsid w:val="00464982"/>
    <w:rsid w:val="004650C4"/>
    <w:rsid w:val="00465160"/>
    <w:rsid w:val="0046647E"/>
    <w:rsid w:val="00471459"/>
    <w:rsid w:val="004740A1"/>
    <w:rsid w:val="004756E2"/>
    <w:rsid w:val="00475AC8"/>
    <w:rsid w:val="00475B7F"/>
    <w:rsid w:val="00477EC8"/>
    <w:rsid w:val="0049099D"/>
    <w:rsid w:val="00491E0B"/>
    <w:rsid w:val="00492D89"/>
    <w:rsid w:val="004934B6"/>
    <w:rsid w:val="0049371E"/>
    <w:rsid w:val="00494347"/>
    <w:rsid w:val="00495A6E"/>
    <w:rsid w:val="004963CD"/>
    <w:rsid w:val="004975E7"/>
    <w:rsid w:val="004A0096"/>
    <w:rsid w:val="004A017D"/>
    <w:rsid w:val="004A2A8E"/>
    <w:rsid w:val="004A2E7F"/>
    <w:rsid w:val="004A302B"/>
    <w:rsid w:val="004A42EB"/>
    <w:rsid w:val="004A4E3B"/>
    <w:rsid w:val="004A54D6"/>
    <w:rsid w:val="004A6921"/>
    <w:rsid w:val="004A6BF8"/>
    <w:rsid w:val="004B0E4E"/>
    <w:rsid w:val="004B3009"/>
    <w:rsid w:val="004B5102"/>
    <w:rsid w:val="004B5C31"/>
    <w:rsid w:val="004B5D28"/>
    <w:rsid w:val="004B66E2"/>
    <w:rsid w:val="004C0355"/>
    <w:rsid w:val="004C0D59"/>
    <w:rsid w:val="004C635B"/>
    <w:rsid w:val="004C63CD"/>
    <w:rsid w:val="004C6690"/>
    <w:rsid w:val="004D02F8"/>
    <w:rsid w:val="004D41B7"/>
    <w:rsid w:val="004D53AC"/>
    <w:rsid w:val="004D59DD"/>
    <w:rsid w:val="004E1CDD"/>
    <w:rsid w:val="004E21D6"/>
    <w:rsid w:val="004E2981"/>
    <w:rsid w:val="004E33F5"/>
    <w:rsid w:val="004E45FA"/>
    <w:rsid w:val="004E6D96"/>
    <w:rsid w:val="004E73E8"/>
    <w:rsid w:val="004E74BC"/>
    <w:rsid w:val="004F0F88"/>
    <w:rsid w:val="004F546E"/>
    <w:rsid w:val="004F726B"/>
    <w:rsid w:val="00502829"/>
    <w:rsid w:val="00512CCE"/>
    <w:rsid w:val="005176A3"/>
    <w:rsid w:val="005279D8"/>
    <w:rsid w:val="005304E3"/>
    <w:rsid w:val="00531056"/>
    <w:rsid w:val="005348AD"/>
    <w:rsid w:val="0053626E"/>
    <w:rsid w:val="00536345"/>
    <w:rsid w:val="00537507"/>
    <w:rsid w:val="00541347"/>
    <w:rsid w:val="00541F69"/>
    <w:rsid w:val="00543FEF"/>
    <w:rsid w:val="00545573"/>
    <w:rsid w:val="00546681"/>
    <w:rsid w:val="00550BE7"/>
    <w:rsid w:val="00551A14"/>
    <w:rsid w:val="00555428"/>
    <w:rsid w:val="005557A1"/>
    <w:rsid w:val="005573DF"/>
    <w:rsid w:val="00557D5E"/>
    <w:rsid w:val="005611A5"/>
    <w:rsid w:val="00561352"/>
    <w:rsid w:val="00562376"/>
    <w:rsid w:val="00562A3D"/>
    <w:rsid w:val="005633B4"/>
    <w:rsid w:val="005648EF"/>
    <w:rsid w:val="0056797C"/>
    <w:rsid w:val="00570465"/>
    <w:rsid w:val="00580A2E"/>
    <w:rsid w:val="00581BCD"/>
    <w:rsid w:val="00583F09"/>
    <w:rsid w:val="00584640"/>
    <w:rsid w:val="00585608"/>
    <w:rsid w:val="00585851"/>
    <w:rsid w:val="00586A96"/>
    <w:rsid w:val="00590D18"/>
    <w:rsid w:val="005930B6"/>
    <w:rsid w:val="00593463"/>
    <w:rsid w:val="00593EBD"/>
    <w:rsid w:val="005947AB"/>
    <w:rsid w:val="00594F4C"/>
    <w:rsid w:val="005A1977"/>
    <w:rsid w:val="005A2168"/>
    <w:rsid w:val="005A2751"/>
    <w:rsid w:val="005A2D21"/>
    <w:rsid w:val="005A47FB"/>
    <w:rsid w:val="005A5DAD"/>
    <w:rsid w:val="005A630E"/>
    <w:rsid w:val="005B37C6"/>
    <w:rsid w:val="005B3F73"/>
    <w:rsid w:val="005B6E7A"/>
    <w:rsid w:val="005B736C"/>
    <w:rsid w:val="005C0E6F"/>
    <w:rsid w:val="005C1050"/>
    <w:rsid w:val="005C3805"/>
    <w:rsid w:val="005C745B"/>
    <w:rsid w:val="005D07DE"/>
    <w:rsid w:val="005D3F76"/>
    <w:rsid w:val="005D436B"/>
    <w:rsid w:val="005D730D"/>
    <w:rsid w:val="005E281D"/>
    <w:rsid w:val="005E35F6"/>
    <w:rsid w:val="005E4B2A"/>
    <w:rsid w:val="005E5320"/>
    <w:rsid w:val="005E5F47"/>
    <w:rsid w:val="005E5FFB"/>
    <w:rsid w:val="005F0331"/>
    <w:rsid w:val="005F5A79"/>
    <w:rsid w:val="005F658E"/>
    <w:rsid w:val="005F6E28"/>
    <w:rsid w:val="005F7AED"/>
    <w:rsid w:val="006066E1"/>
    <w:rsid w:val="00612AC3"/>
    <w:rsid w:val="00614E7E"/>
    <w:rsid w:val="0061632F"/>
    <w:rsid w:val="00620A03"/>
    <w:rsid w:val="00621173"/>
    <w:rsid w:val="00621819"/>
    <w:rsid w:val="00621A90"/>
    <w:rsid w:val="0063199E"/>
    <w:rsid w:val="0063205A"/>
    <w:rsid w:val="006338DE"/>
    <w:rsid w:val="0063553F"/>
    <w:rsid w:val="0063612F"/>
    <w:rsid w:val="00636275"/>
    <w:rsid w:val="0064150A"/>
    <w:rsid w:val="00641ACA"/>
    <w:rsid w:val="00644490"/>
    <w:rsid w:val="006458BA"/>
    <w:rsid w:val="006474A5"/>
    <w:rsid w:val="00652995"/>
    <w:rsid w:val="006635E9"/>
    <w:rsid w:val="0066422D"/>
    <w:rsid w:val="006645AB"/>
    <w:rsid w:val="00671531"/>
    <w:rsid w:val="00672CF8"/>
    <w:rsid w:val="00675EE7"/>
    <w:rsid w:val="00676C9F"/>
    <w:rsid w:val="006774C5"/>
    <w:rsid w:val="006778A6"/>
    <w:rsid w:val="00685623"/>
    <w:rsid w:val="006917E5"/>
    <w:rsid w:val="00691B06"/>
    <w:rsid w:val="00691F44"/>
    <w:rsid w:val="00694C97"/>
    <w:rsid w:val="0069625D"/>
    <w:rsid w:val="006972E3"/>
    <w:rsid w:val="006A08D0"/>
    <w:rsid w:val="006A0A72"/>
    <w:rsid w:val="006A1AA9"/>
    <w:rsid w:val="006A1E7C"/>
    <w:rsid w:val="006A3FEB"/>
    <w:rsid w:val="006A49AF"/>
    <w:rsid w:val="006A4F11"/>
    <w:rsid w:val="006A6BCE"/>
    <w:rsid w:val="006B11E5"/>
    <w:rsid w:val="006B1FE1"/>
    <w:rsid w:val="006B3012"/>
    <w:rsid w:val="006B553F"/>
    <w:rsid w:val="006B57D7"/>
    <w:rsid w:val="006B6F20"/>
    <w:rsid w:val="006C2E58"/>
    <w:rsid w:val="006C5173"/>
    <w:rsid w:val="006C6BD0"/>
    <w:rsid w:val="006C7F7D"/>
    <w:rsid w:val="006D0649"/>
    <w:rsid w:val="006D60E6"/>
    <w:rsid w:val="006E1C8B"/>
    <w:rsid w:val="006E22DE"/>
    <w:rsid w:val="006E3BB1"/>
    <w:rsid w:val="006E4EB0"/>
    <w:rsid w:val="006E68B2"/>
    <w:rsid w:val="006F6E19"/>
    <w:rsid w:val="007043CF"/>
    <w:rsid w:val="00705EEB"/>
    <w:rsid w:val="00711A6F"/>
    <w:rsid w:val="00712156"/>
    <w:rsid w:val="00712682"/>
    <w:rsid w:val="00712735"/>
    <w:rsid w:val="00712EE0"/>
    <w:rsid w:val="0071661E"/>
    <w:rsid w:val="0071663D"/>
    <w:rsid w:val="00720831"/>
    <w:rsid w:val="007212F7"/>
    <w:rsid w:val="00721966"/>
    <w:rsid w:val="00721F17"/>
    <w:rsid w:val="007226ED"/>
    <w:rsid w:val="00726FB9"/>
    <w:rsid w:val="007275B4"/>
    <w:rsid w:val="00727C64"/>
    <w:rsid w:val="0073311F"/>
    <w:rsid w:val="00735EA9"/>
    <w:rsid w:val="007378B7"/>
    <w:rsid w:val="007415C3"/>
    <w:rsid w:val="00744CDB"/>
    <w:rsid w:val="007459B1"/>
    <w:rsid w:val="00745D20"/>
    <w:rsid w:val="00747369"/>
    <w:rsid w:val="00752803"/>
    <w:rsid w:val="00756BD1"/>
    <w:rsid w:val="00771B68"/>
    <w:rsid w:val="0077668D"/>
    <w:rsid w:val="00777DF0"/>
    <w:rsid w:val="00780BFD"/>
    <w:rsid w:val="007814AF"/>
    <w:rsid w:val="007819C8"/>
    <w:rsid w:val="007831A4"/>
    <w:rsid w:val="00783533"/>
    <w:rsid w:val="00784914"/>
    <w:rsid w:val="00785966"/>
    <w:rsid w:val="00791D01"/>
    <w:rsid w:val="007947A6"/>
    <w:rsid w:val="007A0352"/>
    <w:rsid w:val="007A157F"/>
    <w:rsid w:val="007A1FEF"/>
    <w:rsid w:val="007B1EBE"/>
    <w:rsid w:val="007B1FA5"/>
    <w:rsid w:val="007C2E84"/>
    <w:rsid w:val="007C52BE"/>
    <w:rsid w:val="007C7AD0"/>
    <w:rsid w:val="007D0219"/>
    <w:rsid w:val="007D1334"/>
    <w:rsid w:val="007D1E66"/>
    <w:rsid w:val="007D69AB"/>
    <w:rsid w:val="007D76AA"/>
    <w:rsid w:val="007D7B85"/>
    <w:rsid w:val="007E16E0"/>
    <w:rsid w:val="007E1DFE"/>
    <w:rsid w:val="007E273A"/>
    <w:rsid w:val="007E5AED"/>
    <w:rsid w:val="007E624F"/>
    <w:rsid w:val="007E7541"/>
    <w:rsid w:val="007F017B"/>
    <w:rsid w:val="007F0FD4"/>
    <w:rsid w:val="007F102A"/>
    <w:rsid w:val="007F26F3"/>
    <w:rsid w:val="007F32C3"/>
    <w:rsid w:val="007F46D3"/>
    <w:rsid w:val="007F4F4D"/>
    <w:rsid w:val="007F50D4"/>
    <w:rsid w:val="007F5B88"/>
    <w:rsid w:val="007F7536"/>
    <w:rsid w:val="0080286B"/>
    <w:rsid w:val="00802FA9"/>
    <w:rsid w:val="00803116"/>
    <w:rsid w:val="0080725C"/>
    <w:rsid w:val="008075FE"/>
    <w:rsid w:val="00811D1E"/>
    <w:rsid w:val="00815DF8"/>
    <w:rsid w:val="00816D1F"/>
    <w:rsid w:val="00817D88"/>
    <w:rsid w:val="008231F2"/>
    <w:rsid w:val="0083031B"/>
    <w:rsid w:val="00830724"/>
    <w:rsid w:val="00830AFD"/>
    <w:rsid w:val="008319E9"/>
    <w:rsid w:val="00834119"/>
    <w:rsid w:val="008350BC"/>
    <w:rsid w:val="0083666A"/>
    <w:rsid w:val="00836DD5"/>
    <w:rsid w:val="008414C3"/>
    <w:rsid w:val="0084340C"/>
    <w:rsid w:val="00843D22"/>
    <w:rsid w:val="00843F76"/>
    <w:rsid w:val="00844B92"/>
    <w:rsid w:val="00847B11"/>
    <w:rsid w:val="008503B2"/>
    <w:rsid w:val="00850484"/>
    <w:rsid w:val="00850D38"/>
    <w:rsid w:val="00850F4C"/>
    <w:rsid w:val="0085388A"/>
    <w:rsid w:val="00857659"/>
    <w:rsid w:val="00860728"/>
    <w:rsid w:val="0086268D"/>
    <w:rsid w:val="008639F4"/>
    <w:rsid w:val="008655A1"/>
    <w:rsid w:val="00866A46"/>
    <w:rsid w:val="00870007"/>
    <w:rsid w:val="008732AC"/>
    <w:rsid w:val="008751A9"/>
    <w:rsid w:val="008758E9"/>
    <w:rsid w:val="00882BC2"/>
    <w:rsid w:val="008838B6"/>
    <w:rsid w:val="00883ED8"/>
    <w:rsid w:val="008853F5"/>
    <w:rsid w:val="00885F62"/>
    <w:rsid w:val="00886E99"/>
    <w:rsid w:val="00892666"/>
    <w:rsid w:val="00893277"/>
    <w:rsid w:val="008935FF"/>
    <w:rsid w:val="00893962"/>
    <w:rsid w:val="00894FE0"/>
    <w:rsid w:val="008A2CD2"/>
    <w:rsid w:val="008A3278"/>
    <w:rsid w:val="008A44F9"/>
    <w:rsid w:val="008A6BB2"/>
    <w:rsid w:val="008B386C"/>
    <w:rsid w:val="008B51A8"/>
    <w:rsid w:val="008B598D"/>
    <w:rsid w:val="008C03B4"/>
    <w:rsid w:val="008C522D"/>
    <w:rsid w:val="008C59EC"/>
    <w:rsid w:val="008C5BC3"/>
    <w:rsid w:val="008C7082"/>
    <w:rsid w:val="008C7160"/>
    <w:rsid w:val="008C732F"/>
    <w:rsid w:val="008D1611"/>
    <w:rsid w:val="008D1B78"/>
    <w:rsid w:val="008D2616"/>
    <w:rsid w:val="008D448C"/>
    <w:rsid w:val="008D4E88"/>
    <w:rsid w:val="008D58C0"/>
    <w:rsid w:val="008D6EA8"/>
    <w:rsid w:val="008E2869"/>
    <w:rsid w:val="008E460A"/>
    <w:rsid w:val="008E4FCB"/>
    <w:rsid w:val="008E6804"/>
    <w:rsid w:val="008E6EA8"/>
    <w:rsid w:val="008F1169"/>
    <w:rsid w:val="008F30D6"/>
    <w:rsid w:val="00903204"/>
    <w:rsid w:val="00904419"/>
    <w:rsid w:val="00904786"/>
    <w:rsid w:val="00905285"/>
    <w:rsid w:val="00905F80"/>
    <w:rsid w:val="00913833"/>
    <w:rsid w:val="0091391E"/>
    <w:rsid w:val="009141D6"/>
    <w:rsid w:val="0092416E"/>
    <w:rsid w:val="00927314"/>
    <w:rsid w:val="009301C6"/>
    <w:rsid w:val="0093102E"/>
    <w:rsid w:val="0093107C"/>
    <w:rsid w:val="00933115"/>
    <w:rsid w:val="00934ED8"/>
    <w:rsid w:val="00935078"/>
    <w:rsid w:val="00935841"/>
    <w:rsid w:val="00937332"/>
    <w:rsid w:val="0093734D"/>
    <w:rsid w:val="00941781"/>
    <w:rsid w:val="00944A60"/>
    <w:rsid w:val="00947325"/>
    <w:rsid w:val="00950D1F"/>
    <w:rsid w:val="00951116"/>
    <w:rsid w:val="00952A3D"/>
    <w:rsid w:val="00956F6F"/>
    <w:rsid w:val="009628D4"/>
    <w:rsid w:val="0096444D"/>
    <w:rsid w:val="00970FF4"/>
    <w:rsid w:val="0097130C"/>
    <w:rsid w:val="00971D2B"/>
    <w:rsid w:val="00972150"/>
    <w:rsid w:val="00977A86"/>
    <w:rsid w:val="0098035B"/>
    <w:rsid w:val="00987F41"/>
    <w:rsid w:val="00992110"/>
    <w:rsid w:val="00993FE0"/>
    <w:rsid w:val="00996C96"/>
    <w:rsid w:val="00997704"/>
    <w:rsid w:val="00997CF9"/>
    <w:rsid w:val="009A5283"/>
    <w:rsid w:val="009A5766"/>
    <w:rsid w:val="009A6804"/>
    <w:rsid w:val="009A7411"/>
    <w:rsid w:val="009B0243"/>
    <w:rsid w:val="009B0DAB"/>
    <w:rsid w:val="009B0E9D"/>
    <w:rsid w:val="009B16EA"/>
    <w:rsid w:val="009B1FEA"/>
    <w:rsid w:val="009B21A7"/>
    <w:rsid w:val="009B25E5"/>
    <w:rsid w:val="009B2733"/>
    <w:rsid w:val="009B544F"/>
    <w:rsid w:val="009C036E"/>
    <w:rsid w:val="009C03DD"/>
    <w:rsid w:val="009C0490"/>
    <w:rsid w:val="009C1B49"/>
    <w:rsid w:val="009C5EB9"/>
    <w:rsid w:val="009C7DD2"/>
    <w:rsid w:val="009D21BC"/>
    <w:rsid w:val="009D4BBD"/>
    <w:rsid w:val="009D56B5"/>
    <w:rsid w:val="009D7D28"/>
    <w:rsid w:val="009E3179"/>
    <w:rsid w:val="009E3645"/>
    <w:rsid w:val="009E5655"/>
    <w:rsid w:val="009E70DF"/>
    <w:rsid w:val="009F0959"/>
    <w:rsid w:val="009F1222"/>
    <w:rsid w:val="009F15BC"/>
    <w:rsid w:val="009F2992"/>
    <w:rsid w:val="009F428D"/>
    <w:rsid w:val="009F5535"/>
    <w:rsid w:val="009F595E"/>
    <w:rsid w:val="009F5BCC"/>
    <w:rsid w:val="009F6D66"/>
    <w:rsid w:val="009F778D"/>
    <w:rsid w:val="00A014B6"/>
    <w:rsid w:val="00A03045"/>
    <w:rsid w:val="00A10949"/>
    <w:rsid w:val="00A13343"/>
    <w:rsid w:val="00A16CF8"/>
    <w:rsid w:val="00A17453"/>
    <w:rsid w:val="00A17F07"/>
    <w:rsid w:val="00A20200"/>
    <w:rsid w:val="00A2032F"/>
    <w:rsid w:val="00A21D5A"/>
    <w:rsid w:val="00A23D25"/>
    <w:rsid w:val="00A2576C"/>
    <w:rsid w:val="00A258EA"/>
    <w:rsid w:val="00A26018"/>
    <w:rsid w:val="00A2652A"/>
    <w:rsid w:val="00A27B20"/>
    <w:rsid w:val="00A332E8"/>
    <w:rsid w:val="00A35912"/>
    <w:rsid w:val="00A37251"/>
    <w:rsid w:val="00A37792"/>
    <w:rsid w:val="00A4010B"/>
    <w:rsid w:val="00A40382"/>
    <w:rsid w:val="00A40392"/>
    <w:rsid w:val="00A404DE"/>
    <w:rsid w:val="00A40E05"/>
    <w:rsid w:val="00A41D3F"/>
    <w:rsid w:val="00A44E4D"/>
    <w:rsid w:val="00A46091"/>
    <w:rsid w:val="00A46B2A"/>
    <w:rsid w:val="00A50545"/>
    <w:rsid w:val="00A547AE"/>
    <w:rsid w:val="00A55BB8"/>
    <w:rsid w:val="00A55F2B"/>
    <w:rsid w:val="00A5662E"/>
    <w:rsid w:val="00A56DD8"/>
    <w:rsid w:val="00A56E12"/>
    <w:rsid w:val="00A60AD9"/>
    <w:rsid w:val="00A620C4"/>
    <w:rsid w:val="00A630B8"/>
    <w:rsid w:val="00A65409"/>
    <w:rsid w:val="00A65DC4"/>
    <w:rsid w:val="00A6632A"/>
    <w:rsid w:val="00A7056E"/>
    <w:rsid w:val="00A71A89"/>
    <w:rsid w:val="00A762A4"/>
    <w:rsid w:val="00A80959"/>
    <w:rsid w:val="00A80BEB"/>
    <w:rsid w:val="00A85003"/>
    <w:rsid w:val="00A87274"/>
    <w:rsid w:val="00A87822"/>
    <w:rsid w:val="00A93812"/>
    <w:rsid w:val="00A93AE4"/>
    <w:rsid w:val="00AA5B9A"/>
    <w:rsid w:val="00AA6273"/>
    <w:rsid w:val="00AA6E59"/>
    <w:rsid w:val="00AA7EC5"/>
    <w:rsid w:val="00AB2471"/>
    <w:rsid w:val="00AB2BC8"/>
    <w:rsid w:val="00AB2EF0"/>
    <w:rsid w:val="00AB611C"/>
    <w:rsid w:val="00AB750D"/>
    <w:rsid w:val="00AC0678"/>
    <w:rsid w:val="00AC244F"/>
    <w:rsid w:val="00AC7DE3"/>
    <w:rsid w:val="00AD1FF7"/>
    <w:rsid w:val="00AD2A4C"/>
    <w:rsid w:val="00AD3D0D"/>
    <w:rsid w:val="00AD6FA8"/>
    <w:rsid w:val="00AD7E4D"/>
    <w:rsid w:val="00AE2281"/>
    <w:rsid w:val="00AE289E"/>
    <w:rsid w:val="00AE486F"/>
    <w:rsid w:val="00AE64C8"/>
    <w:rsid w:val="00AF2E95"/>
    <w:rsid w:val="00AF4B6C"/>
    <w:rsid w:val="00AF51DC"/>
    <w:rsid w:val="00AF5A0C"/>
    <w:rsid w:val="00B02115"/>
    <w:rsid w:val="00B03126"/>
    <w:rsid w:val="00B03FF3"/>
    <w:rsid w:val="00B076C8"/>
    <w:rsid w:val="00B07D26"/>
    <w:rsid w:val="00B108E9"/>
    <w:rsid w:val="00B167C7"/>
    <w:rsid w:val="00B17BA0"/>
    <w:rsid w:val="00B205E8"/>
    <w:rsid w:val="00B20B3F"/>
    <w:rsid w:val="00B2394D"/>
    <w:rsid w:val="00B2583C"/>
    <w:rsid w:val="00B2701D"/>
    <w:rsid w:val="00B324FE"/>
    <w:rsid w:val="00B35CB5"/>
    <w:rsid w:val="00B36BBE"/>
    <w:rsid w:val="00B40B89"/>
    <w:rsid w:val="00B43741"/>
    <w:rsid w:val="00B43916"/>
    <w:rsid w:val="00B4468E"/>
    <w:rsid w:val="00B47716"/>
    <w:rsid w:val="00B50FDF"/>
    <w:rsid w:val="00B51219"/>
    <w:rsid w:val="00B51958"/>
    <w:rsid w:val="00B51D05"/>
    <w:rsid w:val="00B52DA4"/>
    <w:rsid w:val="00B55230"/>
    <w:rsid w:val="00B57DCB"/>
    <w:rsid w:val="00B60AB5"/>
    <w:rsid w:val="00B62FE1"/>
    <w:rsid w:val="00B644BE"/>
    <w:rsid w:val="00B657AD"/>
    <w:rsid w:val="00B6662B"/>
    <w:rsid w:val="00B67231"/>
    <w:rsid w:val="00B677EA"/>
    <w:rsid w:val="00B67E1F"/>
    <w:rsid w:val="00B67F5A"/>
    <w:rsid w:val="00B7173D"/>
    <w:rsid w:val="00B719EA"/>
    <w:rsid w:val="00B72B3F"/>
    <w:rsid w:val="00B7412A"/>
    <w:rsid w:val="00B76994"/>
    <w:rsid w:val="00B77B9A"/>
    <w:rsid w:val="00B80CB7"/>
    <w:rsid w:val="00B81099"/>
    <w:rsid w:val="00B82235"/>
    <w:rsid w:val="00B82ED9"/>
    <w:rsid w:val="00B923C4"/>
    <w:rsid w:val="00B94846"/>
    <w:rsid w:val="00B94E51"/>
    <w:rsid w:val="00BA0392"/>
    <w:rsid w:val="00BA12CF"/>
    <w:rsid w:val="00BA2797"/>
    <w:rsid w:val="00BA67F4"/>
    <w:rsid w:val="00BB27A9"/>
    <w:rsid w:val="00BB30CB"/>
    <w:rsid w:val="00BB6FCA"/>
    <w:rsid w:val="00BC2DEF"/>
    <w:rsid w:val="00BC4CF0"/>
    <w:rsid w:val="00BC5910"/>
    <w:rsid w:val="00BC7A02"/>
    <w:rsid w:val="00BD235C"/>
    <w:rsid w:val="00BD3AFE"/>
    <w:rsid w:val="00BD46D0"/>
    <w:rsid w:val="00BD4E19"/>
    <w:rsid w:val="00BD6598"/>
    <w:rsid w:val="00BE0519"/>
    <w:rsid w:val="00BE1A1B"/>
    <w:rsid w:val="00BE1BF5"/>
    <w:rsid w:val="00BE30F3"/>
    <w:rsid w:val="00BE7CC5"/>
    <w:rsid w:val="00BF24BB"/>
    <w:rsid w:val="00BF3BE3"/>
    <w:rsid w:val="00BF4144"/>
    <w:rsid w:val="00BF457B"/>
    <w:rsid w:val="00BF61B0"/>
    <w:rsid w:val="00BF621D"/>
    <w:rsid w:val="00BF78A9"/>
    <w:rsid w:val="00C00AD8"/>
    <w:rsid w:val="00C013BB"/>
    <w:rsid w:val="00C03686"/>
    <w:rsid w:val="00C051CF"/>
    <w:rsid w:val="00C06306"/>
    <w:rsid w:val="00C073B6"/>
    <w:rsid w:val="00C12CC8"/>
    <w:rsid w:val="00C13A0A"/>
    <w:rsid w:val="00C15217"/>
    <w:rsid w:val="00C171D2"/>
    <w:rsid w:val="00C20A29"/>
    <w:rsid w:val="00C21430"/>
    <w:rsid w:val="00C21DFD"/>
    <w:rsid w:val="00C24826"/>
    <w:rsid w:val="00C2775C"/>
    <w:rsid w:val="00C27888"/>
    <w:rsid w:val="00C300CD"/>
    <w:rsid w:val="00C3069F"/>
    <w:rsid w:val="00C32BA9"/>
    <w:rsid w:val="00C3325D"/>
    <w:rsid w:val="00C33AF3"/>
    <w:rsid w:val="00C33EE6"/>
    <w:rsid w:val="00C34B26"/>
    <w:rsid w:val="00C40488"/>
    <w:rsid w:val="00C4290C"/>
    <w:rsid w:val="00C42EAD"/>
    <w:rsid w:val="00C43397"/>
    <w:rsid w:val="00C4351E"/>
    <w:rsid w:val="00C44CC7"/>
    <w:rsid w:val="00C4556E"/>
    <w:rsid w:val="00C45570"/>
    <w:rsid w:val="00C45AE4"/>
    <w:rsid w:val="00C47777"/>
    <w:rsid w:val="00C50466"/>
    <w:rsid w:val="00C5118C"/>
    <w:rsid w:val="00C514B0"/>
    <w:rsid w:val="00C53C42"/>
    <w:rsid w:val="00C54AEC"/>
    <w:rsid w:val="00C56D0C"/>
    <w:rsid w:val="00C60074"/>
    <w:rsid w:val="00C609CE"/>
    <w:rsid w:val="00C61554"/>
    <w:rsid w:val="00C62237"/>
    <w:rsid w:val="00C6493C"/>
    <w:rsid w:val="00C67DDA"/>
    <w:rsid w:val="00C67FCC"/>
    <w:rsid w:val="00C742FD"/>
    <w:rsid w:val="00C74A4D"/>
    <w:rsid w:val="00C803DE"/>
    <w:rsid w:val="00C8184A"/>
    <w:rsid w:val="00C81D29"/>
    <w:rsid w:val="00C82B31"/>
    <w:rsid w:val="00C82E69"/>
    <w:rsid w:val="00C83A8F"/>
    <w:rsid w:val="00C87BFC"/>
    <w:rsid w:val="00C903A3"/>
    <w:rsid w:val="00C92735"/>
    <w:rsid w:val="00C929FC"/>
    <w:rsid w:val="00C93E6E"/>
    <w:rsid w:val="00C94BF4"/>
    <w:rsid w:val="00C96D32"/>
    <w:rsid w:val="00CA07E5"/>
    <w:rsid w:val="00CA1148"/>
    <w:rsid w:val="00CA38A9"/>
    <w:rsid w:val="00CA3C74"/>
    <w:rsid w:val="00CA72F0"/>
    <w:rsid w:val="00CB0407"/>
    <w:rsid w:val="00CB09DA"/>
    <w:rsid w:val="00CB21E2"/>
    <w:rsid w:val="00CB34B1"/>
    <w:rsid w:val="00CB4BD1"/>
    <w:rsid w:val="00CB5632"/>
    <w:rsid w:val="00CB6BD9"/>
    <w:rsid w:val="00CC00EF"/>
    <w:rsid w:val="00CC23C0"/>
    <w:rsid w:val="00CC41AF"/>
    <w:rsid w:val="00CD0543"/>
    <w:rsid w:val="00CD5D90"/>
    <w:rsid w:val="00CD5EFB"/>
    <w:rsid w:val="00CE0272"/>
    <w:rsid w:val="00CE1F35"/>
    <w:rsid w:val="00CE23DE"/>
    <w:rsid w:val="00CE61D2"/>
    <w:rsid w:val="00CE6BDA"/>
    <w:rsid w:val="00CE7A7A"/>
    <w:rsid w:val="00CF0737"/>
    <w:rsid w:val="00CF383C"/>
    <w:rsid w:val="00CF521E"/>
    <w:rsid w:val="00CF5DA2"/>
    <w:rsid w:val="00D003EB"/>
    <w:rsid w:val="00D005F2"/>
    <w:rsid w:val="00D05EDB"/>
    <w:rsid w:val="00D1138F"/>
    <w:rsid w:val="00D13F91"/>
    <w:rsid w:val="00D16B4B"/>
    <w:rsid w:val="00D1762C"/>
    <w:rsid w:val="00D220BF"/>
    <w:rsid w:val="00D228ED"/>
    <w:rsid w:val="00D246C2"/>
    <w:rsid w:val="00D25FD8"/>
    <w:rsid w:val="00D26669"/>
    <w:rsid w:val="00D32388"/>
    <w:rsid w:val="00D41325"/>
    <w:rsid w:val="00D41820"/>
    <w:rsid w:val="00D42502"/>
    <w:rsid w:val="00D43185"/>
    <w:rsid w:val="00D44456"/>
    <w:rsid w:val="00D4472F"/>
    <w:rsid w:val="00D53F25"/>
    <w:rsid w:val="00D54A62"/>
    <w:rsid w:val="00D561B3"/>
    <w:rsid w:val="00D6128E"/>
    <w:rsid w:val="00D61D94"/>
    <w:rsid w:val="00D6270D"/>
    <w:rsid w:val="00D640C1"/>
    <w:rsid w:val="00D65543"/>
    <w:rsid w:val="00D7104E"/>
    <w:rsid w:val="00D7164F"/>
    <w:rsid w:val="00D72CAE"/>
    <w:rsid w:val="00D9118A"/>
    <w:rsid w:val="00D911AE"/>
    <w:rsid w:val="00D91989"/>
    <w:rsid w:val="00D93249"/>
    <w:rsid w:val="00D93D95"/>
    <w:rsid w:val="00D95725"/>
    <w:rsid w:val="00DA03B5"/>
    <w:rsid w:val="00DA0D18"/>
    <w:rsid w:val="00DA3FB8"/>
    <w:rsid w:val="00DA68C8"/>
    <w:rsid w:val="00DA6ED0"/>
    <w:rsid w:val="00DB0C00"/>
    <w:rsid w:val="00DB1379"/>
    <w:rsid w:val="00DB2866"/>
    <w:rsid w:val="00DB3A23"/>
    <w:rsid w:val="00DB3C45"/>
    <w:rsid w:val="00DB4283"/>
    <w:rsid w:val="00DB4BDA"/>
    <w:rsid w:val="00DB5792"/>
    <w:rsid w:val="00DB676C"/>
    <w:rsid w:val="00DB77F5"/>
    <w:rsid w:val="00DC00A2"/>
    <w:rsid w:val="00DC03A5"/>
    <w:rsid w:val="00DC2CFD"/>
    <w:rsid w:val="00DC41ED"/>
    <w:rsid w:val="00DC5AF3"/>
    <w:rsid w:val="00DC7635"/>
    <w:rsid w:val="00DD1169"/>
    <w:rsid w:val="00DD1466"/>
    <w:rsid w:val="00DD2B78"/>
    <w:rsid w:val="00DD328D"/>
    <w:rsid w:val="00DD42AD"/>
    <w:rsid w:val="00DD7B86"/>
    <w:rsid w:val="00DE0CC7"/>
    <w:rsid w:val="00DE16ED"/>
    <w:rsid w:val="00DE1B1B"/>
    <w:rsid w:val="00DE3672"/>
    <w:rsid w:val="00DE4942"/>
    <w:rsid w:val="00DE4AA6"/>
    <w:rsid w:val="00DF2577"/>
    <w:rsid w:val="00DF3980"/>
    <w:rsid w:val="00DF52CB"/>
    <w:rsid w:val="00DF6F76"/>
    <w:rsid w:val="00DF7307"/>
    <w:rsid w:val="00E116D7"/>
    <w:rsid w:val="00E13747"/>
    <w:rsid w:val="00E13E87"/>
    <w:rsid w:val="00E1658F"/>
    <w:rsid w:val="00E16B00"/>
    <w:rsid w:val="00E17303"/>
    <w:rsid w:val="00E210C7"/>
    <w:rsid w:val="00E2386A"/>
    <w:rsid w:val="00E252C0"/>
    <w:rsid w:val="00E26063"/>
    <w:rsid w:val="00E27CED"/>
    <w:rsid w:val="00E335CD"/>
    <w:rsid w:val="00E34781"/>
    <w:rsid w:val="00E45469"/>
    <w:rsid w:val="00E45FAC"/>
    <w:rsid w:val="00E47780"/>
    <w:rsid w:val="00E525D7"/>
    <w:rsid w:val="00E542B7"/>
    <w:rsid w:val="00E5492B"/>
    <w:rsid w:val="00E60B41"/>
    <w:rsid w:val="00E620F8"/>
    <w:rsid w:val="00E6238C"/>
    <w:rsid w:val="00E628DB"/>
    <w:rsid w:val="00E6305F"/>
    <w:rsid w:val="00E63605"/>
    <w:rsid w:val="00E6367A"/>
    <w:rsid w:val="00E639A1"/>
    <w:rsid w:val="00E642D7"/>
    <w:rsid w:val="00E65E85"/>
    <w:rsid w:val="00E668CB"/>
    <w:rsid w:val="00E67047"/>
    <w:rsid w:val="00E70D43"/>
    <w:rsid w:val="00E7671C"/>
    <w:rsid w:val="00E7799F"/>
    <w:rsid w:val="00E77FC6"/>
    <w:rsid w:val="00E80166"/>
    <w:rsid w:val="00E81592"/>
    <w:rsid w:val="00E81CD4"/>
    <w:rsid w:val="00E81F3A"/>
    <w:rsid w:val="00E83EB2"/>
    <w:rsid w:val="00E84AF9"/>
    <w:rsid w:val="00E870AF"/>
    <w:rsid w:val="00E87C53"/>
    <w:rsid w:val="00E92003"/>
    <w:rsid w:val="00E94D59"/>
    <w:rsid w:val="00E96D34"/>
    <w:rsid w:val="00E97A12"/>
    <w:rsid w:val="00EA43A7"/>
    <w:rsid w:val="00EA55E4"/>
    <w:rsid w:val="00EB5D24"/>
    <w:rsid w:val="00EC2064"/>
    <w:rsid w:val="00EC5176"/>
    <w:rsid w:val="00EC6732"/>
    <w:rsid w:val="00ED0843"/>
    <w:rsid w:val="00EE10E8"/>
    <w:rsid w:val="00EE2F10"/>
    <w:rsid w:val="00EE3880"/>
    <w:rsid w:val="00EE4733"/>
    <w:rsid w:val="00EE678A"/>
    <w:rsid w:val="00EE6A4E"/>
    <w:rsid w:val="00EF04CD"/>
    <w:rsid w:val="00EF3784"/>
    <w:rsid w:val="00EF3BE8"/>
    <w:rsid w:val="00EF52B0"/>
    <w:rsid w:val="00F04229"/>
    <w:rsid w:val="00F049D1"/>
    <w:rsid w:val="00F05FAC"/>
    <w:rsid w:val="00F0709E"/>
    <w:rsid w:val="00F07608"/>
    <w:rsid w:val="00F1117D"/>
    <w:rsid w:val="00F1234E"/>
    <w:rsid w:val="00F146FA"/>
    <w:rsid w:val="00F151AC"/>
    <w:rsid w:val="00F15AF0"/>
    <w:rsid w:val="00F15E60"/>
    <w:rsid w:val="00F21E9B"/>
    <w:rsid w:val="00F25925"/>
    <w:rsid w:val="00F26976"/>
    <w:rsid w:val="00F27EEB"/>
    <w:rsid w:val="00F30BE6"/>
    <w:rsid w:val="00F32FAA"/>
    <w:rsid w:val="00F33DC4"/>
    <w:rsid w:val="00F34223"/>
    <w:rsid w:val="00F35501"/>
    <w:rsid w:val="00F36C6E"/>
    <w:rsid w:val="00F372E4"/>
    <w:rsid w:val="00F41222"/>
    <w:rsid w:val="00F41529"/>
    <w:rsid w:val="00F41B96"/>
    <w:rsid w:val="00F422C0"/>
    <w:rsid w:val="00F448B6"/>
    <w:rsid w:val="00F45417"/>
    <w:rsid w:val="00F47236"/>
    <w:rsid w:val="00F472A7"/>
    <w:rsid w:val="00F51668"/>
    <w:rsid w:val="00F53247"/>
    <w:rsid w:val="00F54D77"/>
    <w:rsid w:val="00F56931"/>
    <w:rsid w:val="00F56C84"/>
    <w:rsid w:val="00F60393"/>
    <w:rsid w:val="00F60ECE"/>
    <w:rsid w:val="00F63002"/>
    <w:rsid w:val="00F63F0E"/>
    <w:rsid w:val="00F64632"/>
    <w:rsid w:val="00F6475D"/>
    <w:rsid w:val="00F64B67"/>
    <w:rsid w:val="00F64FF3"/>
    <w:rsid w:val="00F66369"/>
    <w:rsid w:val="00F66F37"/>
    <w:rsid w:val="00F70226"/>
    <w:rsid w:val="00F7083B"/>
    <w:rsid w:val="00F71559"/>
    <w:rsid w:val="00F72792"/>
    <w:rsid w:val="00F72BB4"/>
    <w:rsid w:val="00F77309"/>
    <w:rsid w:val="00F77396"/>
    <w:rsid w:val="00F77B8C"/>
    <w:rsid w:val="00F83712"/>
    <w:rsid w:val="00F83E00"/>
    <w:rsid w:val="00F85B51"/>
    <w:rsid w:val="00F874B7"/>
    <w:rsid w:val="00F876E2"/>
    <w:rsid w:val="00F91178"/>
    <w:rsid w:val="00F91868"/>
    <w:rsid w:val="00F91C11"/>
    <w:rsid w:val="00F95A53"/>
    <w:rsid w:val="00F97030"/>
    <w:rsid w:val="00FA34ED"/>
    <w:rsid w:val="00FA57BC"/>
    <w:rsid w:val="00FB4CD5"/>
    <w:rsid w:val="00FB7888"/>
    <w:rsid w:val="00FB7A2D"/>
    <w:rsid w:val="00FB7ECC"/>
    <w:rsid w:val="00FC4593"/>
    <w:rsid w:val="00FC4E6F"/>
    <w:rsid w:val="00FC5944"/>
    <w:rsid w:val="00FC65B4"/>
    <w:rsid w:val="00FD1C34"/>
    <w:rsid w:val="00FD54ED"/>
    <w:rsid w:val="00FD55F6"/>
    <w:rsid w:val="00FD6847"/>
    <w:rsid w:val="00FD6F13"/>
    <w:rsid w:val="00FE13B7"/>
    <w:rsid w:val="00FE2DC5"/>
    <w:rsid w:val="00FE32F3"/>
    <w:rsid w:val="00FE6895"/>
    <w:rsid w:val="00FE6B1D"/>
    <w:rsid w:val="00FF0410"/>
    <w:rsid w:val="00FF2DB3"/>
    <w:rsid w:val="00FF2F24"/>
    <w:rsid w:val="00FF351A"/>
    <w:rsid w:val="00FF4139"/>
    <w:rsid w:val="00FF43A6"/>
    <w:rsid w:val="00FF5510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421B"/>
  <w15:docId w15:val="{2A1B49B2-865F-43EC-86AE-DB81EFFD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7A157F"/>
    <w:pPr>
      <w:ind w:left="720"/>
      <w:contextualSpacing/>
    </w:pPr>
  </w:style>
  <w:style w:type="character" w:customStyle="1" w:styleId="0pt">
    <w:name w:val="Основной текст + Интервал 0 pt"/>
    <w:uiPriority w:val="99"/>
    <w:rsid w:val="00B20B3F"/>
    <w:rPr>
      <w:rFonts w:ascii="Times New Roman" w:hAnsi="Times New Roman" w:cs="Times New Roman" w:hint="default"/>
      <w:b/>
      <w:bCs/>
      <w:strike w:val="0"/>
      <w:dstrike w:val="0"/>
      <w:spacing w:val="-3"/>
      <w:sz w:val="18"/>
      <w:szCs w:val="18"/>
      <w:u w:val="none"/>
      <w:effect w:val="none"/>
    </w:rPr>
  </w:style>
  <w:style w:type="paragraph" w:customStyle="1" w:styleId="ConsPlusNormal">
    <w:name w:val="ConsPlusNormal"/>
    <w:qFormat/>
    <w:rsid w:val="008350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unhideWhenUsed/>
    <w:rsid w:val="00C44CC7"/>
    <w:rPr>
      <w:color w:val="0000FF" w:themeColor="hyperlink"/>
      <w:u w:val="single"/>
    </w:r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locked/>
    <w:rsid w:val="00747369"/>
  </w:style>
  <w:style w:type="character" w:customStyle="1" w:styleId="layout">
    <w:name w:val="layout"/>
    <w:basedOn w:val="a0"/>
    <w:rsid w:val="007B1EBE"/>
    <w:rPr>
      <w:rFonts w:cs="Times New Roman"/>
    </w:rPr>
  </w:style>
  <w:style w:type="character" w:styleId="a6">
    <w:name w:val="FollowedHyperlink"/>
    <w:basedOn w:val="a0"/>
    <w:uiPriority w:val="99"/>
    <w:semiHidden/>
    <w:unhideWhenUsed/>
    <w:rsid w:val="00434C6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4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4A60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9"/>
    <w:uiPriority w:val="59"/>
    <w:rsid w:val="00C27888"/>
    <w:pPr>
      <w:spacing w:after="0" w:line="240" w:lineRule="auto"/>
    </w:pPr>
    <w:rPr>
      <w:rFonts w:eastAsia="Times New Roman" w:cs="Calibr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9">
    <w:name w:val="Table Grid"/>
    <w:basedOn w:val="a1"/>
    <w:uiPriority w:val="59"/>
    <w:rsid w:val="00C27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EC517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8947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4E96CDB8AF77F3538E64F6DAC639661F4C4F51F65389B73570C8BB6D3FEF005CA555A9B3C0A0CD5F61131DB331AD1661DB766C7DF43F1Ax638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4E96CDB8AF77F3538E64F6DAC639661F4C4F51F65389B73570C8BB6D3FEF005CA555ABB6C2AA9C0D2E1241F766BE1665DB746A61xF36H" TargetMode="External"/><Relationship Id="rId12" Type="http://schemas.openxmlformats.org/officeDocument/2006/relationships/hyperlink" Target="http://adm-karasuk.nso.ru/page/603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m-karasuk.nso.ru/page/4168" TargetMode="External"/><Relationship Id="rId11" Type="http://schemas.openxmlformats.org/officeDocument/2006/relationships/hyperlink" Target="http://adm-karasuk.nso.ru/page/5059" TargetMode="External"/><Relationship Id="rId5" Type="http://schemas.openxmlformats.org/officeDocument/2006/relationships/hyperlink" Target="https://adm-karasuk.nso.ru/page/8507" TargetMode="External"/><Relationship Id="rId10" Type="http://schemas.openxmlformats.org/officeDocument/2006/relationships/hyperlink" Target="http://adm-karasuk.nso.ru/page/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m-karasuk.nso.ru/page/1208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F1AFA-7936-4AC4-BD8A-1314F01EC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2418</TotalTime>
  <Pages>17</Pages>
  <Words>6156</Words>
  <Characters>35091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</dc:creator>
  <cp:keywords/>
  <dc:description/>
  <cp:lastModifiedBy>Ольга Николаевна Духно</cp:lastModifiedBy>
  <cp:revision>982</cp:revision>
  <cp:lastPrinted>2023-03-01T09:18:00Z</cp:lastPrinted>
  <dcterms:created xsi:type="dcterms:W3CDTF">2022-01-18T02:38:00Z</dcterms:created>
  <dcterms:modified xsi:type="dcterms:W3CDTF">2025-01-29T09:47:00Z</dcterms:modified>
</cp:coreProperties>
</file>