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880" w:rsidRPr="004C63CD" w:rsidRDefault="00AB2471" w:rsidP="00AB2471">
      <w:pPr>
        <w:spacing w:after="0" w:line="240" w:lineRule="auto"/>
        <w:jc w:val="right"/>
        <w:rPr>
          <w:rFonts w:ascii="Times New Roman" w:hAnsi="Times New Roman" w:cs="Times New Roman"/>
          <w:sz w:val="28"/>
          <w:szCs w:val="28"/>
        </w:rPr>
      </w:pPr>
      <w:r w:rsidRPr="004C63CD">
        <w:rPr>
          <w:rFonts w:ascii="Times New Roman" w:hAnsi="Times New Roman" w:cs="Times New Roman"/>
          <w:sz w:val="28"/>
          <w:szCs w:val="28"/>
        </w:rPr>
        <w:t xml:space="preserve">Приложение </w:t>
      </w:r>
      <w:r w:rsidR="007275B4">
        <w:rPr>
          <w:rFonts w:ascii="Times New Roman" w:hAnsi="Times New Roman" w:cs="Times New Roman"/>
          <w:sz w:val="28"/>
          <w:szCs w:val="28"/>
        </w:rPr>
        <w:t>1</w:t>
      </w:r>
    </w:p>
    <w:p w:rsidR="00AB2471" w:rsidRPr="004C63CD" w:rsidRDefault="00AB2471" w:rsidP="007B1EBE">
      <w:pPr>
        <w:spacing w:after="0" w:line="240" w:lineRule="auto"/>
        <w:jc w:val="center"/>
        <w:rPr>
          <w:rFonts w:ascii="Times New Roman" w:hAnsi="Times New Roman" w:cs="Times New Roman"/>
          <w:sz w:val="28"/>
          <w:szCs w:val="28"/>
        </w:rPr>
      </w:pPr>
    </w:p>
    <w:p w:rsidR="00E116D7" w:rsidRPr="004C63CD" w:rsidRDefault="00E116D7" w:rsidP="007B1EBE">
      <w:pPr>
        <w:spacing w:after="0" w:line="240" w:lineRule="auto"/>
        <w:jc w:val="center"/>
        <w:rPr>
          <w:rFonts w:ascii="Times New Roman" w:hAnsi="Times New Roman" w:cs="Times New Roman"/>
          <w:sz w:val="28"/>
          <w:szCs w:val="28"/>
        </w:rPr>
      </w:pPr>
      <w:r w:rsidRPr="004C63CD">
        <w:rPr>
          <w:rFonts w:ascii="Times New Roman" w:hAnsi="Times New Roman" w:cs="Times New Roman"/>
          <w:sz w:val="28"/>
          <w:szCs w:val="28"/>
        </w:rPr>
        <w:t xml:space="preserve">Информация о реализации плана мероприятий по развитию конкуренции </w:t>
      </w:r>
    </w:p>
    <w:p w:rsidR="00E116D7" w:rsidRPr="004C63CD" w:rsidRDefault="00E116D7" w:rsidP="007B1EBE">
      <w:pPr>
        <w:spacing w:after="0" w:line="240" w:lineRule="auto"/>
        <w:jc w:val="center"/>
        <w:rPr>
          <w:rFonts w:ascii="Times New Roman" w:hAnsi="Times New Roman" w:cs="Times New Roman"/>
          <w:sz w:val="28"/>
          <w:szCs w:val="28"/>
        </w:rPr>
      </w:pPr>
      <w:r w:rsidRPr="004C63CD">
        <w:rPr>
          <w:rFonts w:ascii="Times New Roman" w:hAnsi="Times New Roman" w:cs="Times New Roman"/>
          <w:sz w:val="28"/>
          <w:szCs w:val="28"/>
        </w:rPr>
        <w:t>в интересах потребителей товаров и услуг на территории Карасукского района за 20</w:t>
      </w:r>
      <w:r w:rsidR="00FF5510" w:rsidRPr="004C63CD">
        <w:rPr>
          <w:rFonts w:ascii="Times New Roman" w:hAnsi="Times New Roman" w:cs="Times New Roman"/>
          <w:sz w:val="28"/>
          <w:szCs w:val="28"/>
        </w:rPr>
        <w:t>2</w:t>
      </w:r>
      <w:r w:rsidR="00AB2471" w:rsidRPr="004C63CD">
        <w:rPr>
          <w:rFonts w:ascii="Times New Roman" w:hAnsi="Times New Roman" w:cs="Times New Roman"/>
          <w:sz w:val="28"/>
          <w:szCs w:val="28"/>
        </w:rPr>
        <w:t>2</w:t>
      </w:r>
      <w:r w:rsidRPr="004C63CD">
        <w:rPr>
          <w:rFonts w:ascii="Times New Roman" w:hAnsi="Times New Roman" w:cs="Times New Roman"/>
          <w:sz w:val="28"/>
          <w:szCs w:val="28"/>
        </w:rPr>
        <w:t xml:space="preserve"> год</w:t>
      </w:r>
    </w:p>
    <w:p w:rsidR="00E116D7" w:rsidRPr="004C63CD" w:rsidRDefault="00E116D7" w:rsidP="007B1EBE">
      <w:pPr>
        <w:spacing w:after="0" w:line="240" w:lineRule="auto"/>
        <w:jc w:val="center"/>
        <w:rPr>
          <w:rFonts w:ascii="Times New Roman" w:hAnsi="Times New Roman" w:cs="Times New Roman"/>
        </w:rPr>
      </w:pPr>
    </w:p>
    <w:p w:rsidR="00A56DD8" w:rsidRPr="004C63CD" w:rsidRDefault="00A56DD8" w:rsidP="007B1EBE">
      <w:pPr>
        <w:spacing w:after="0" w:line="240" w:lineRule="auto"/>
        <w:jc w:val="center"/>
        <w:rPr>
          <w:rFonts w:ascii="Times New Roman" w:hAnsi="Times New Roman" w:cs="Times New Roman"/>
        </w:rPr>
      </w:pPr>
    </w:p>
    <w:tbl>
      <w:tblPr>
        <w:tblpPr w:leftFromText="180" w:rightFromText="180" w:vertAnchor="text" w:tblpX="-222" w:tblpY="1"/>
        <w:tblOverlap w:val="never"/>
        <w:tblW w:w="5000" w:type="pct"/>
        <w:tblLayout w:type="fixed"/>
        <w:tblCellMar>
          <w:top w:w="102" w:type="dxa"/>
          <w:left w:w="62" w:type="dxa"/>
          <w:bottom w:w="102" w:type="dxa"/>
          <w:right w:w="62" w:type="dxa"/>
        </w:tblCellMar>
        <w:tblLook w:val="0000" w:firstRow="0" w:lastRow="0" w:firstColumn="0" w:lastColumn="0" w:noHBand="0" w:noVBand="0"/>
      </w:tblPr>
      <w:tblGrid>
        <w:gridCol w:w="495"/>
        <w:gridCol w:w="142"/>
        <w:gridCol w:w="4178"/>
        <w:gridCol w:w="1643"/>
        <w:gridCol w:w="1737"/>
        <w:gridCol w:w="15"/>
        <w:gridCol w:w="6"/>
        <w:gridCol w:w="6942"/>
      </w:tblGrid>
      <w:tr w:rsidR="007F017B" w:rsidRPr="004C63CD" w:rsidTr="004C63CD">
        <w:trPr>
          <w:trHeight w:val="458"/>
        </w:trPr>
        <w:tc>
          <w:tcPr>
            <w:tcW w:w="163" w:type="pct"/>
            <w:vMerge w:val="restart"/>
            <w:tcBorders>
              <w:top w:val="single" w:sz="4" w:space="0" w:color="auto"/>
              <w:left w:val="single" w:sz="4" w:space="0" w:color="auto"/>
              <w:right w:val="single" w:sz="4" w:space="0" w:color="auto"/>
            </w:tcBorders>
          </w:tcPr>
          <w:p w:rsidR="007F017B" w:rsidRPr="004C63CD" w:rsidRDefault="007F017B" w:rsidP="007B1EBE">
            <w:pPr>
              <w:widowControl w:val="0"/>
              <w:autoSpaceDE w:val="0"/>
              <w:autoSpaceDN w:val="0"/>
              <w:adjustRightInd w:val="0"/>
              <w:spacing w:after="0" w:line="240" w:lineRule="auto"/>
              <w:jc w:val="center"/>
              <w:rPr>
                <w:rFonts w:ascii="Times New Roman" w:eastAsia="Times New Roman" w:hAnsi="Times New Roman" w:cs="Times New Roman"/>
                <w:b/>
              </w:rPr>
            </w:pPr>
            <w:r w:rsidRPr="004C63CD">
              <w:rPr>
                <w:rFonts w:ascii="Times New Roman" w:eastAsia="Times New Roman" w:hAnsi="Times New Roman" w:cs="Times New Roman"/>
                <w:b/>
              </w:rPr>
              <w:t>№ п/п</w:t>
            </w:r>
          </w:p>
        </w:tc>
        <w:tc>
          <w:tcPr>
            <w:tcW w:w="1425" w:type="pct"/>
            <w:gridSpan w:val="2"/>
            <w:vMerge w:val="restart"/>
            <w:tcBorders>
              <w:top w:val="single" w:sz="4" w:space="0" w:color="auto"/>
              <w:left w:val="single" w:sz="4" w:space="0" w:color="auto"/>
              <w:right w:val="single" w:sz="4" w:space="0" w:color="auto"/>
            </w:tcBorders>
          </w:tcPr>
          <w:p w:rsidR="007F017B" w:rsidRPr="004C63CD" w:rsidRDefault="007F017B" w:rsidP="007B1EBE">
            <w:pPr>
              <w:widowControl w:val="0"/>
              <w:autoSpaceDE w:val="0"/>
              <w:autoSpaceDN w:val="0"/>
              <w:adjustRightInd w:val="0"/>
              <w:spacing w:after="0" w:line="240" w:lineRule="auto"/>
              <w:jc w:val="center"/>
              <w:rPr>
                <w:rFonts w:ascii="Times New Roman" w:eastAsia="Times New Roman" w:hAnsi="Times New Roman" w:cs="Times New Roman"/>
                <w:b/>
              </w:rPr>
            </w:pPr>
            <w:r w:rsidRPr="004C63CD">
              <w:rPr>
                <w:rFonts w:ascii="Times New Roman" w:eastAsia="Times New Roman" w:hAnsi="Times New Roman" w:cs="Times New Roman"/>
                <w:b/>
              </w:rPr>
              <w:t xml:space="preserve">Наименование </w:t>
            </w:r>
          </w:p>
          <w:p w:rsidR="007F017B" w:rsidRPr="004C63CD" w:rsidRDefault="007F017B" w:rsidP="007B1EBE">
            <w:pPr>
              <w:widowControl w:val="0"/>
              <w:autoSpaceDE w:val="0"/>
              <w:autoSpaceDN w:val="0"/>
              <w:adjustRightInd w:val="0"/>
              <w:spacing w:after="0" w:line="240" w:lineRule="auto"/>
              <w:jc w:val="center"/>
              <w:rPr>
                <w:rFonts w:ascii="Times New Roman" w:eastAsia="Times New Roman" w:hAnsi="Times New Roman" w:cs="Times New Roman"/>
                <w:b/>
              </w:rPr>
            </w:pPr>
            <w:r w:rsidRPr="004C63CD">
              <w:rPr>
                <w:rFonts w:ascii="Times New Roman" w:eastAsia="Times New Roman" w:hAnsi="Times New Roman" w:cs="Times New Roman"/>
                <w:b/>
              </w:rPr>
              <w:t>мероприятия</w:t>
            </w:r>
          </w:p>
        </w:tc>
        <w:tc>
          <w:tcPr>
            <w:tcW w:w="1122" w:type="pct"/>
            <w:gridSpan w:val="4"/>
            <w:tcBorders>
              <w:top w:val="single" w:sz="4" w:space="0" w:color="auto"/>
              <w:left w:val="single" w:sz="4" w:space="0" w:color="auto"/>
              <w:bottom w:val="single" w:sz="4" w:space="0" w:color="auto"/>
              <w:right w:val="single" w:sz="4" w:space="0" w:color="auto"/>
            </w:tcBorders>
          </w:tcPr>
          <w:p w:rsidR="007F017B" w:rsidRPr="004C63CD" w:rsidRDefault="007F017B" w:rsidP="007B1EBE">
            <w:pPr>
              <w:widowControl w:val="0"/>
              <w:autoSpaceDE w:val="0"/>
              <w:autoSpaceDN w:val="0"/>
              <w:adjustRightInd w:val="0"/>
              <w:spacing w:after="0" w:line="240" w:lineRule="auto"/>
              <w:jc w:val="center"/>
              <w:rPr>
                <w:rFonts w:ascii="Times New Roman" w:eastAsia="Times New Roman" w:hAnsi="Times New Roman" w:cs="Times New Roman"/>
                <w:b/>
              </w:rPr>
            </w:pPr>
            <w:r w:rsidRPr="004C63CD">
              <w:rPr>
                <w:rFonts w:ascii="Times New Roman" w:eastAsia="Times New Roman" w:hAnsi="Times New Roman" w:cs="Times New Roman"/>
                <w:b/>
              </w:rPr>
              <w:t>Срок реализации мероприятия</w:t>
            </w:r>
          </w:p>
        </w:tc>
        <w:tc>
          <w:tcPr>
            <w:tcW w:w="2290" w:type="pct"/>
            <w:tcBorders>
              <w:top w:val="single" w:sz="4" w:space="0" w:color="auto"/>
              <w:left w:val="single" w:sz="4" w:space="0" w:color="auto"/>
              <w:right w:val="single" w:sz="4" w:space="0" w:color="auto"/>
            </w:tcBorders>
          </w:tcPr>
          <w:p w:rsidR="007F017B" w:rsidRPr="004C63CD" w:rsidRDefault="007F017B" w:rsidP="007B1EBE">
            <w:pPr>
              <w:widowControl w:val="0"/>
              <w:autoSpaceDE w:val="0"/>
              <w:autoSpaceDN w:val="0"/>
              <w:adjustRightInd w:val="0"/>
              <w:spacing w:after="0" w:line="240" w:lineRule="auto"/>
              <w:ind w:firstLine="207"/>
              <w:jc w:val="center"/>
              <w:rPr>
                <w:rFonts w:ascii="Times New Roman" w:eastAsia="Times New Roman" w:hAnsi="Times New Roman" w:cs="Times New Roman"/>
                <w:b/>
              </w:rPr>
            </w:pPr>
            <w:r w:rsidRPr="004C63CD">
              <w:rPr>
                <w:rFonts w:ascii="Times New Roman" w:eastAsia="Times New Roman" w:hAnsi="Times New Roman" w:cs="Times New Roman"/>
                <w:b/>
              </w:rPr>
              <w:t>Результат исполнения мероприятия</w:t>
            </w:r>
          </w:p>
          <w:p w:rsidR="007F017B" w:rsidRPr="004C63CD" w:rsidRDefault="007F017B" w:rsidP="007B1EBE">
            <w:pPr>
              <w:widowControl w:val="0"/>
              <w:autoSpaceDE w:val="0"/>
              <w:autoSpaceDN w:val="0"/>
              <w:adjustRightInd w:val="0"/>
              <w:spacing w:after="0" w:line="240" w:lineRule="auto"/>
              <w:ind w:firstLine="207"/>
              <w:jc w:val="center"/>
              <w:rPr>
                <w:rFonts w:ascii="Times New Roman" w:eastAsia="Times New Roman" w:hAnsi="Times New Roman" w:cs="Times New Roman"/>
                <w:b/>
              </w:rPr>
            </w:pPr>
          </w:p>
        </w:tc>
      </w:tr>
      <w:tr w:rsidR="00944A60" w:rsidRPr="004C63CD" w:rsidTr="004C63CD">
        <w:trPr>
          <w:trHeight w:val="65"/>
        </w:trPr>
        <w:tc>
          <w:tcPr>
            <w:tcW w:w="163" w:type="pct"/>
            <w:vMerge/>
            <w:tcBorders>
              <w:left w:val="single" w:sz="4" w:space="0" w:color="auto"/>
              <w:bottom w:val="single" w:sz="4" w:space="0" w:color="auto"/>
              <w:right w:val="single" w:sz="4" w:space="0" w:color="auto"/>
            </w:tcBorders>
          </w:tcPr>
          <w:p w:rsidR="007F017B" w:rsidRPr="004C63CD" w:rsidRDefault="007F017B" w:rsidP="007B1EBE">
            <w:pPr>
              <w:widowControl w:val="0"/>
              <w:autoSpaceDE w:val="0"/>
              <w:autoSpaceDN w:val="0"/>
              <w:adjustRightInd w:val="0"/>
              <w:spacing w:after="0" w:line="240" w:lineRule="auto"/>
              <w:ind w:firstLine="720"/>
              <w:jc w:val="center"/>
              <w:rPr>
                <w:rFonts w:ascii="Times New Roman" w:eastAsia="Times New Roman" w:hAnsi="Times New Roman" w:cs="Times New Roman"/>
              </w:rPr>
            </w:pPr>
          </w:p>
        </w:tc>
        <w:tc>
          <w:tcPr>
            <w:tcW w:w="1425" w:type="pct"/>
            <w:gridSpan w:val="2"/>
            <w:vMerge/>
            <w:tcBorders>
              <w:left w:val="single" w:sz="4" w:space="0" w:color="auto"/>
              <w:bottom w:val="single" w:sz="4" w:space="0" w:color="auto"/>
              <w:right w:val="single" w:sz="4" w:space="0" w:color="auto"/>
            </w:tcBorders>
          </w:tcPr>
          <w:p w:rsidR="007F017B" w:rsidRPr="004C63CD" w:rsidRDefault="007F017B" w:rsidP="007B1EBE">
            <w:pPr>
              <w:widowControl w:val="0"/>
              <w:autoSpaceDE w:val="0"/>
              <w:autoSpaceDN w:val="0"/>
              <w:adjustRightInd w:val="0"/>
              <w:spacing w:after="0" w:line="240" w:lineRule="auto"/>
              <w:ind w:firstLine="720"/>
              <w:jc w:val="center"/>
              <w:rPr>
                <w:rFonts w:ascii="Times New Roman" w:eastAsia="Times New Roman" w:hAnsi="Times New Roman" w:cs="Times New Roman"/>
              </w:rPr>
            </w:pPr>
          </w:p>
        </w:tc>
        <w:tc>
          <w:tcPr>
            <w:tcW w:w="542" w:type="pct"/>
            <w:tcBorders>
              <w:top w:val="single" w:sz="4" w:space="0" w:color="auto"/>
              <w:left w:val="single" w:sz="4" w:space="0" w:color="auto"/>
              <w:bottom w:val="single" w:sz="4" w:space="0" w:color="auto"/>
              <w:right w:val="single" w:sz="4" w:space="0" w:color="auto"/>
            </w:tcBorders>
          </w:tcPr>
          <w:p w:rsidR="007F017B" w:rsidRPr="004C63CD" w:rsidRDefault="007F017B" w:rsidP="007B1EBE">
            <w:pPr>
              <w:widowControl w:val="0"/>
              <w:autoSpaceDE w:val="0"/>
              <w:autoSpaceDN w:val="0"/>
              <w:adjustRightInd w:val="0"/>
              <w:spacing w:after="0" w:line="240" w:lineRule="auto"/>
              <w:jc w:val="center"/>
              <w:rPr>
                <w:rFonts w:ascii="Times New Roman" w:eastAsia="Times New Roman" w:hAnsi="Times New Roman" w:cs="Times New Roman"/>
                <w:b/>
              </w:rPr>
            </w:pPr>
            <w:r w:rsidRPr="004C63CD">
              <w:rPr>
                <w:rFonts w:ascii="Times New Roman" w:eastAsia="Times New Roman" w:hAnsi="Times New Roman" w:cs="Times New Roman"/>
                <w:b/>
              </w:rPr>
              <w:t>план</w:t>
            </w:r>
          </w:p>
        </w:tc>
        <w:tc>
          <w:tcPr>
            <w:tcW w:w="573" w:type="pct"/>
            <w:tcBorders>
              <w:top w:val="single" w:sz="4" w:space="0" w:color="auto"/>
              <w:left w:val="single" w:sz="4" w:space="0" w:color="auto"/>
              <w:bottom w:val="single" w:sz="4" w:space="0" w:color="auto"/>
              <w:right w:val="single" w:sz="4" w:space="0" w:color="auto"/>
            </w:tcBorders>
          </w:tcPr>
          <w:p w:rsidR="007F017B" w:rsidRPr="004C63CD" w:rsidRDefault="007F017B" w:rsidP="007B1EBE">
            <w:pPr>
              <w:widowControl w:val="0"/>
              <w:autoSpaceDE w:val="0"/>
              <w:autoSpaceDN w:val="0"/>
              <w:adjustRightInd w:val="0"/>
              <w:spacing w:after="0" w:line="240" w:lineRule="auto"/>
              <w:jc w:val="center"/>
              <w:rPr>
                <w:rFonts w:ascii="Times New Roman" w:eastAsia="Times New Roman" w:hAnsi="Times New Roman" w:cs="Times New Roman"/>
                <w:b/>
              </w:rPr>
            </w:pPr>
            <w:r w:rsidRPr="004C63CD">
              <w:rPr>
                <w:rFonts w:ascii="Times New Roman" w:eastAsia="Times New Roman" w:hAnsi="Times New Roman" w:cs="Times New Roman"/>
                <w:b/>
              </w:rPr>
              <w:t>факт</w:t>
            </w:r>
          </w:p>
        </w:tc>
        <w:tc>
          <w:tcPr>
            <w:tcW w:w="2297" w:type="pct"/>
            <w:gridSpan w:val="3"/>
            <w:tcBorders>
              <w:left w:val="single" w:sz="4" w:space="0" w:color="auto"/>
              <w:bottom w:val="single" w:sz="4" w:space="0" w:color="auto"/>
              <w:right w:val="single" w:sz="4" w:space="0" w:color="auto"/>
            </w:tcBorders>
          </w:tcPr>
          <w:p w:rsidR="007F017B" w:rsidRPr="004C63CD" w:rsidRDefault="007F017B" w:rsidP="007B1EBE">
            <w:pPr>
              <w:widowControl w:val="0"/>
              <w:autoSpaceDE w:val="0"/>
              <w:autoSpaceDN w:val="0"/>
              <w:adjustRightInd w:val="0"/>
              <w:spacing w:after="0" w:line="240" w:lineRule="auto"/>
              <w:ind w:firstLine="207"/>
              <w:jc w:val="both"/>
              <w:rPr>
                <w:rFonts w:ascii="Times New Roman" w:eastAsia="Times New Roman" w:hAnsi="Times New Roman" w:cs="Times New Roman"/>
              </w:rPr>
            </w:pPr>
          </w:p>
        </w:tc>
      </w:tr>
      <w:tr w:rsidR="00033A10" w:rsidRPr="004C63CD" w:rsidTr="00A2032F">
        <w:trPr>
          <w:trHeight w:val="201"/>
        </w:trPr>
        <w:tc>
          <w:tcPr>
            <w:tcW w:w="5000" w:type="pct"/>
            <w:gridSpan w:val="8"/>
            <w:tcBorders>
              <w:left w:val="single" w:sz="4" w:space="0" w:color="auto"/>
              <w:bottom w:val="single" w:sz="4" w:space="0" w:color="auto"/>
              <w:right w:val="single" w:sz="4" w:space="0" w:color="auto"/>
            </w:tcBorders>
          </w:tcPr>
          <w:p w:rsidR="00033A10" w:rsidRPr="004C63CD" w:rsidRDefault="00033A10" w:rsidP="007B1EBE">
            <w:pPr>
              <w:spacing w:after="0" w:line="240" w:lineRule="auto"/>
              <w:ind w:firstLine="207"/>
              <w:jc w:val="center"/>
              <w:rPr>
                <w:rFonts w:ascii="Times New Roman" w:eastAsia="Times New Roman" w:hAnsi="Times New Roman" w:cs="Times New Roman"/>
                <w:b/>
              </w:rPr>
            </w:pPr>
            <w:r w:rsidRPr="004C63CD">
              <w:rPr>
                <w:rFonts w:ascii="Times New Roman" w:eastAsia="Times New Roman" w:hAnsi="Times New Roman" w:cs="Times New Roman"/>
                <w:b/>
                <w:lang w:val="en-US"/>
              </w:rPr>
              <w:t>I</w:t>
            </w:r>
            <w:r w:rsidRPr="004C63CD">
              <w:rPr>
                <w:rFonts w:ascii="Times New Roman" w:eastAsia="Times New Roman" w:hAnsi="Times New Roman" w:cs="Times New Roman"/>
                <w:b/>
              </w:rPr>
              <w:t>. Мероприятия по содействию развитию конкуренции на товарных рынках Карасукского района Новосибирской области</w:t>
            </w:r>
          </w:p>
        </w:tc>
      </w:tr>
      <w:tr w:rsidR="007F017B" w:rsidRPr="004C63CD" w:rsidTr="00A2032F">
        <w:trPr>
          <w:trHeight w:val="201"/>
        </w:trPr>
        <w:tc>
          <w:tcPr>
            <w:tcW w:w="5000" w:type="pct"/>
            <w:gridSpan w:val="8"/>
            <w:tcBorders>
              <w:left w:val="single" w:sz="4" w:space="0" w:color="auto"/>
              <w:bottom w:val="single" w:sz="4" w:space="0" w:color="auto"/>
              <w:right w:val="single" w:sz="4" w:space="0" w:color="auto"/>
            </w:tcBorders>
          </w:tcPr>
          <w:p w:rsidR="007F017B" w:rsidRPr="004C63CD" w:rsidRDefault="002F139F" w:rsidP="007B1EBE">
            <w:pPr>
              <w:spacing w:after="0" w:line="240" w:lineRule="auto"/>
              <w:ind w:firstLine="207"/>
              <w:jc w:val="center"/>
              <w:rPr>
                <w:rFonts w:ascii="Times New Roman" w:eastAsia="Times New Roman" w:hAnsi="Times New Roman" w:cs="Times New Roman"/>
                <w:b/>
              </w:rPr>
            </w:pPr>
            <w:r w:rsidRPr="004C63CD">
              <w:rPr>
                <w:rFonts w:ascii="Times New Roman" w:eastAsia="Times New Roman" w:hAnsi="Times New Roman" w:cs="Times New Roman"/>
                <w:b/>
              </w:rPr>
              <w:t>1.</w:t>
            </w:r>
            <w:r w:rsidR="007F017B" w:rsidRPr="004C63CD">
              <w:rPr>
                <w:rFonts w:ascii="Times New Roman" w:eastAsia="Times New Roman" w:hAnsi="Times New Roman" w:cs="Times New Roman"/>
                <w:b/>
              </w:rPr>
              <w:t>Рынок услуг дошкольного образования</w:t>
            </w:r>
          </w:p>
        </w:tc>
      </w:tr>
      <w:tr w:rsidR="00944A60" w:rsidRPr="004C63CD" w:rsidTr="004C63CD">
        <w:trPr>
          <w:trHeight w:val="1405"/>
        </w:trPr>
        <w:tc>
          <w:tcPr>
            <w:tcW w:w="163" w:type="pct"/>
            <w:tcBorders>
              <w:left w:val="single" w:sz="4" w:space="0" w:color="auto"/>
              <w:bottom w:val="single" w:sz="4" w:space="0" w:color="auto"/>
              <w:right w:val="single" w:sz="4" w:space="0" w:color="auto"/>
            </w:tcBorders>
          </w:tcPr>
          <w:p w:rsidR="00FF5510" w:rsidRPr="004C63CD" w:rsidRDefault="00FF5510" w:rsidP="007B1EBE">
            <w:pPr>
              <w:spacing w:after="0" w:line="240" w:lineRule="auto"/>
              <w:jc w:val="center"/>
              <w:rPr>
                <w:rFonts w:ascii="Times New Roman" w:hAnsi="Times New Roman" w:cs="Times New Roman"/>
              </w:rPr>
            </w:pPr>
            <w:r w:rsidRPr="004C63CD">
              <w:rPr>
                <w:rFonts w:ascii="Times New Roman" w:hAnsi="Times New Roman" w:cs="Times New Roman"/>
              </w:rPr>
              <w:t>1.1</w:t>
            </w:r>
          </w:p>
        </w:tc>
        <w:tc>
          <w:tcPr>
            <w:tcW w:w="1425" w:type="pct"/>
            <w:gridSpan w:val="2"/>
            <w:tcBorders>
              <w:left w:val="single" w:sz="4" w:space="0" w:color="auto"/>
              <w:bottom w:val="single" w:sz="4" w:space="0" w:color="auto"/>
              <w:right w:val="single" w:sz="4" w:space="0" w:color="auto"/>
            </w:tcBorders>
          </w:tcPr>
          <w:p w:rsidR="00FF5510" w:rsidRPr="004C63CD" w:rsidRDefault="00AB2471" w:rsidP="007B1EBE">
            <w:pPr>
              <w:spacing w:after="0" w:line="240" w:lineRule="auto"/>
              <w:rPr>
                <w:rFonts w:ascii="Times New Roman" w:hAnsi="Times New Roman" w:cs="Times New Roman"/>
              </w:rPr>
            </w:pPr>
            <w:r w:rsidRPr="004C63CD">
              <w:rPr>
                <w:rFonts w:ascii="Times New Roman" w:hAnsi="Times New Roman" w:cs="Times New Roman"/>
              </w:rPr>
              <w:t>Информирование родителей о возможности оформления выплаты компенсации части родительской платы за присмотр и уход за ребенком  в детском саду</w:t>
            </w:r>
          </w:p>
        </w:tc>
        <w:tc>
          <w:tcPr>
            <w:tcW w:w="542" w:type="pct"/>
            <w:tcBorders>
              <w:top w:val="single" w:sz="4" w:space="0" w:color="auto"/>
              <w:left w:val="single" w:sz="4" w:space="0" w:color="auto"/>
              <w:bottom w:val="single" w:sz="4" w:space="0" w:color="auto"/>
              <w:right w:val="single" w:sz="4" w:space="0" w:color="auto"/>
            </w:tcBorders>
          </w:tcPr>
          <w:p w:rsidR="00FF5510" w:rsidRPr="004C63CD" w:rsidRDefault="00FF5510" w:rsidP="007B1EBE">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Постоянно</w:t>
            </w:r>
          </w:p>
        </w:tc>
        <w:tc>
          <w:tcPr>
            <w:tcW w:w="573" w:type="pct"/>
            <w:tcBorders>
              <w:top w:val="single" w:sz="4" w:space="0" w:color="auto"/>
              <w:left w:val="single" w:sz="4" w:space="0" w:color="auto"/>
              <w:bottom w:val="single" w:sz="4" w:space="0" w:color="auto"/>
              <w:right w:val="single" w:sz="4" w:space="0" w:color="auto"/>
            </w:tcBorders>
          </w:tcPr>
          <w:p w:rsidR="00FF5510" w:rsidRPr="004C63CD" w:rsidRDefault="00FF5510" w:rsidP="00AB2471">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AB2471" w:rsidRPr="004C63CD">
              <w:rPr>
                <w:rFonts w:ascii="Times New Roman" w:eastAsia="Times New Roman" w:hAnsi="Times New Roman" w:cs="Times New Roman"/>
              </w:rPr>
              <w:t>2</w:t>
            </w:r>
            <w:r w:rsidRPr="004C63CD">
              <w:rPr>
                <w:rFonts w:ascii="Times New Roman" w:eastAsia="Times New Roman" w:hAnsi="Times New Roman" w:cs="Times New Roman"/>
              </w:rPr>
              <w:t>г.</w:t>
            </w:r>
          </w:p>
        </w:tc>
        <w:tc>
          <w:tcPr>
            <w:tcW w:w="2297" w:type="pct"/>
            <w:gridSpan w:val="3"/>
            <w:tcBorders>
              <w:top w:val="single" w:sz="4" w:space="0" w:color="auto"/>
              <w:left w:val="single" w:sz="4" w:space="0" w:color="auto"/>
              <w:bottom w:val="single" w:sz="4" w:space="0" w:color="auto"/>
              <w:right w:val="single" w:sz="4" w:space="0" w:color="auto"/>
            </w:tcBorders>
          </w:tcPr>
          <w:p w:rsidR="00FF5510" w:rsidRPr="004C63CD" w:rsidRDefault="00AB2471" w:rsidP="00AB2471">
            <w:pPr>
              <w:spacing w:after="0" w:line="240" w:lineRule="auto"/>
              <w:ind w:firstLine="207"/>
              <w:jc w:val="both"/>
              <w:rPr>
                <w:rFonts w:ascii="Times New Roman" w:eastAsia="Times New Roman" w:hAnsi="Times New Roman" w:cs="Times New Roman"/>
              </w:rPr>
            </w:pPr>
            <w:r w:rsidRPr="004C63CD">
              <w:rPr>
                <w:rFonts w:ascii="Times New Roman" w:eastAsia="Times New Roman" w:hAnsi="Times New Roman" w:cs="Times New Roman"/>
              </w:rPr>
              <w:t xml:space="preserve">Информация о возможности оформления выплаты компенсации части родительской платы за присмотр и уход за ребенком в детском саду доводилась родителям посредством электронных ресурсов (сайты) и информационных стендов в образовательных организациях. Компенсация оформляется через портал </w:t>
            </w:r>
            <w:proofErr w:type="spellStart"/>
            <w:r w:rsidRPr="004C63CD">
              <w:rPr>
                <w:rFonts w:ascii="Times New Roman" w:eastAsia="Times New Roman" w:hAnsi="Times New Roman" w:cs="Times New Roman"/>
              </w:rPr>
              <w:t>Госуслуг</w:t>
            </w:r>
            <w:proofErr w:type="spellEnd"/>
            <w:r w:rsidRPr="004C63CD">
              <w:rPr>
                <w:rFonts w:ascii="Times New Roman" w:eastAsia="Times New Roman" w:hAnsi="Times New Roman" w:cs="Times New Roman"/>
              </w:rPr>
              <w:t>.</w:t>
            </w:r>
          </w:p>
        </w:tc>
      </w:tr>
      <w:tr w:rsidR="00944A60" w:rsidRPr="004C63CD" w:rsidTr="004C63CD">
        <w:trPr>
          <w:trHeight w:val="754"/>
        </w:trPr>
        <w:tc>
          <w:tcPr>
            <w:tcW w:w="163" w:type="pct"/>
            <w:tcBorders>
              <w:left w:val="single" w:sz="4" w:space="0" w:color="auto"/>
              <w:bottom w:val="single" w:sz="4" w:space="0" w:color="auto"/>
              <w:right w:val="single" w:sz="4" w:space="0" w:color="auto"/>
            </w:tcBorders>
          </w:tcPr>
          <w:p w:rsidR="007F017B" w:rsidRPr="004C63CD" w:rsidRDefault="002F139F" w:rsidP="007B1EBE">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1.</w:t>
            </w:r>
            <w:r w:rsidR="007F017B" w:rsidRPr="004C63CD">
              <w:rPr>
                <w:rFonts w:ascii="Times New Roman" w:eastAsia="Times New Roman" w:hAnsi="Times New Roman" w:cs="Times New Roman"/>
              </w:rPr>
              <w:t>2</w:t>
            </w:r>
          </w:p>
        </w:tc>
        <w:tc>
          <w:tcPr>
            <w:tcW w:w="1425" w:type="pct"/>
            <w:gridSpan w:val="2"/>
            <w:tcBorders>
              <w:left w:val="single" w:sz="4" w:space="0" w:color="auto"/>
              <w:bottom w:val="single" w:sz="4" w:space="0" w:color="auto"/>
              <w:right w:val="single" w:sz="4" w:space="0" w:color="auto"/>
            </w:tcBorders>
          </w:tcPr>
          <w:p w:rsidR="007F017B" w:rsidRPr="004C63CD" w:rsidRDefault="00AB2471" w:rsidP="007B1EBE">
            <w:pPr>
              <w:spacing w:after="0" w:line="240" w:lineRule="auto"/>
              <w:rPr>
                <w:rFonts w:ascii="Times New Roman" w:eastAsia="Times New Roman" w:hAnsi="Times New Roman" w:cs="Times New Roman"/>
              </w:rPr>
            </w:pPr>
            <w:r w:rsidRPr="004C63CD">
              <w:rPr>
                <w:rFonts w:ascii="Times New Roman" w:eastAsia="Times New Roman" w:hAnsi="Times New Roman" w:cs="Times New Roman"/>
              </w:rPr>
              <w:t>Создание групп раннего развития на базе дошкольных образовательных учреждений</w:t>
            </w:r>
          </w:p>
        </w:tc>
        <w:tc>
          <w:tcPr>
            <w:tcW w:w="542" w:type="pct"/>
            <w:tcBorders>
              <w:top w:val="single" w:sz="4" w:space="0" w:color="auto"/>
              <w:left w:val="single" w:sz="4" w:space="0" w:color="auto"/>
              <w:bottom w:val="single" w:sz="4" w:space="0" w:color="auto"/>
              <w:right w:val="single" w:sz="4" w:space="0" w:color="auto"/>
            </w:tcBorders>
          </w:tcPr>
          <w:p w:rsidR="007F017B" w:rsidRPr="004C63CD" w:rsidRDefault="00AB2471" w:rsidP="007B1EBE">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 xml:space="preserve">2022-2025 годы </w:t>
            </w:r>
            <w:r w:rsidR="007F017B" w:rsidRPr="004C63CD">
              <w:rPr>
                <w:rFonts w:ascii="Times New Roman" w:eastAsia="Times New Roman" w:hAnsi="Times New Roman" w:cs="Times New Roman"/>
              </w:rPr>
              <w:t>.</w:t>
            </w:r>
          </w:p>
        </w:tc>
        <w:tc>
          <w:tcPr>
            <w:tcW w:w="573" w:type="pct"/>
            <w:tcBorders>
              <w:top w:val="single" w:sz="4" w:space="0" w:color="auto"/>
              <w:left w:val="single" w:sz="4" w:space="0" w:color="auto"/>
              <w:bottom w:val="single" w:sz="4" w:space="0" w:color="auto"/>
              <w:right w:val="single" w:sz="4" w:space="0" w:color="auto"/>
            </w:tcBorders>
          </w:tcPr>
          <w:p w:rsidR="007F017B" w:rsidRPr="004C63CD" w:rsidRDefault="003553E3" w:rsidP="00AB2471">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AB2471" w:rsidRPr="004C63CD">
              <w:rPr>
                <w:rFonts w:ascii="Times New Roman" w:eastAsia="Times New Roman" w:hAnsi="Times New Roman" w:cs="Times New Roman"/>
              </w:rPr>
              <w:t>2</w:t>
            </w:r>
            <w:r w:rsidRPr="004C63CD">
              <w:rPr>
                <w:rFonts w:ascii="Times New Roman" w:eastAsia="Times New Roman" w:hAnsi="Times New Roman" w:cs="Times New Roman"/>
              </w:rPr>
              <w:t>г.</w:t>
            </w:r>
          </w:p>
        </w:tc>
        <w:tc>
          <w:tcPr>
            <w:tcW w:w="2297" w:type="pct"/>
            <w:gridSpan w:val="3"/>
            <w:tcBorders>
              <w:top w:val="single" w:sz="4" w:space="0" w:color="auto"/>
              <w:left w:val="single" w:sz="4" w:space="0" w:color="auto"/>
              <w:bottom w:val="single" w:sz="4" w:space="0" w:color="auto"/>
              <w:right w:val="single" w:sz="4" w:space="0" w:color="auto"/>
            </w:tcBorders>
          </w:tcPr>
          <w:p w:rsidR="00A10949" w:rsidRPr="004C63CD" w:rsidRDefault="00AB2471" w:rsidP="00C94BF4">
            <w:pPr>
              <w:spacing w:after="0" w:line="240" w:lineRule="auto"/>
              <w:ind w:firstLine="207"/>
              <w:jc w:val="both"/>
              <w:rPr>
                <w:rFonts w:ascii="Times New Roman" w:eastAsia="Times New Roman" w:hAnsi="Times New Roman" w:cs="Times New Roman"/>
              </w:rPr>
            </w:pPr>
            <w:r w:rsidRPr="004C63CD">
              <w:rPr>
                <w:rFonts w:ascii="Times New Roman" w:eastAsia="Times New Roman" w:hAnsi="Times New Roman" w:cs="Times New Roman"/>
              </w:rPr>
              <w:t>На базе 28 образовательных организаций созданы группы раннего развития. Приём введется с одного года.</w:t>
            </w:r>
          </w:p>
        </w:tc>
      </w:tr>
      <w:tr w:rsidR="00944A60" w:rsidRPr="004C63CD" w:rsidTr="004C63CD">
        <w:trPr>
          <w:trHeight w:val="754"/>
        </w:trPr>
        <w:tc>
          <w:tcPr>
            <w:tcW w:w="163" w:type="pct"/>
            <w:tcBorders>
              <w:left w:val="single" w:sz="4" w:space="0" w:color="auto"/>
              <w:bottom w:val="single" w:sz="4" w:space="0" w:color="auto"/>
              <w:right w:val="single" w:sz="4" w:space="0" w:color="auto"/>
            </w:tcBorders>
          </w:tcPr>
          <w:p w:rsidR="008C7160" w:rsidRPr="004C63CD" w:rsidRDefault="002F139F" w:rsidP="007B1EBE">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1.</w:t>
            </w:r>
            <w:r w:rsidR="008C7160" w:rsidRPr="004C63CD">
              <w:rPr>
                <w:rFonts w:ascii="Times New Roman" w:eastAsia="Times New Roman" w:hAnsi="Times New Roman" w:cs="Times New Roman"/>
              </w:rPr>
              <w:t>3</w:t>
            </w:r>
          </w:p>
        </w:tc>
        <w:tc>
          <w:tcPr>
            <w:tcW w:w="1425" w:type="pct"/>
            <w:gridSpan w:val="2"/>
            <w:tcBorders>
              <w:left w:val="single" w:sz="4" w:space="0" w:color="auto"/>
              <w:bottom w:val="single" w:sz="4" w:space="0" w:color="auto"/>
              <w:right w:val="single" w:sz="4" w:space="0" w:color="auto"/>
            </w:tcBorders>
          </w:tcPr>
          <w:p w:rsidR="008C7160" w:rsidRPr="004C63CD" w:rsidRDefault="00AB2471" w:rsidP="007B1EBE">
            <w:pPr>
              <w:spacing w:after="0" w:line="240" w:lineRule="auto"/>
              <w:rPr>
                <w:rFonts w:ascii="Times New Roman" w:hAnsi="Times New Roman" w:cs="Times New Roman"/>
              </w:rPr>
            </w:pPr>
            <w:r w:rsidRPr="004C63CD">
              <w:rPr>
                <w:rFonts w:ascii="Times New Roman" w:hAnsi="Times New Roman" w:cs="Times New Roman"/>
              </w:rPr>
              <w:t>Введение дополнительного образования в дошкольных образовательных учреждениях города Карасука</w:t>
            </w:r>
          </w:p>
        </w:tc>
        <w:tc>
          <w:tcPr>
            <w:tcW w:w="542" w:type="pct"/>
            <w:tcBorders>
              <w:top w:val="single" w:sz="4" w:space="0" w:color="auto"/>
              <w:left w:val="single" w:sz="4" w:space="0" w:color="auto"/>
              <w:bottom w:val="single" w:sz="4" w:space="0" w:color="auto"/>
              <w:right w:val="single" w:sz="4" w:space="0" w:color="auto"/>
            </w:tcBorders>
          </w:tcPr>
          <w:p w:rsidR="008C7160" w:rsidRPr="004C63CD" w:rsidRDefault="00AB2471" w:rsidP="007B1EBE">
            <w:pPr>
              <w:spacing w:after="0" w:line="240" w:lineRule="auto"/>
              <w:jc w:val="center"/>
              <w:rPr>
                <w:rFonts w:ascii="Times New Roman" w:hAnsi="Times New Roman" w:cs="Times New Roman"/>
              </w:rPr>
            </w:pPr>
            <w:r w:rsidRPr="004C63CD">
              <w:rPr>
                <w:rFonts w:ascii="Times New Roman" w:hAnsi="Times New Roman" w:cs="Times New Roman"/>
              </w:rPr>
              <w:t>2022-2025 годы</w:t>
            </w:r>
          </w:p>
        </w:tc>
        <w:tc>
          <w:tcPr>
            <w:tcW w:w="573" w:type="pct"/>
            <w:tcBorders>
              <w:top w:val="single" w:sz="4" w:space="0" w:color="auto"/>
              <w:left w:val="single" w:sz="4" w:space="0" w:color="auto"/>
              <w:bottom w:val="single" w:sz="4" w:space="0" w:color="auto"/>
              <w:right w:val="single" w:sz="4" w:space="0" w:color="auto"/>
            </w:tcBorders>
          </w:tcPr>
          <w:p w:rsidR="008C7160" w:rsidRPr="004C63CD" w:rsidRDefault="002913C3" w:rsidP="00AB2471">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w:t>
            </w:r>
            <w:r w:rsidR="00C42EAD" w:rsidRPr="004C63CD">
              <w:rPr>
                <w:rFonts w:ascii="Times New Roman" w:eastAsia="Times New Roman" w:hAnsi="Times New Roman" w:cs="Times New Roman"/>
              </w:rPr>
              <w:t>2</w:t>
            </w:r>
            <w:r w:rsidR="00AB2471" w:rsidRPr="004C63CD">
              <w:rPr>
                <w:rFonts w:ascii="Times New Roman" w:eastAsia="Times New Roman" w:hAnsi="Times New Roman" w:cs="Times New Roman"/>
              </w:rPr>
              <w:t>2</w:t>
            </w:r>
            <w:r w:rsidRPr="004C63CD">
              <w:rPr>
                <w:rFonts w:ascii="Times New Roman" w:eastAsia="Times New Roman" w:hAnsi="Times New Roman" w:cs="Times New Roman"/>
              </w:rPr>
              <w:t>г.</w:t>
            </w:r>
          </w:p>
        </w:tc>
        <w:tc>
          <w:tcPr>
            <w:tcW w:w="2297" w:type="pct"/>
            <w:gridSpan w:val="3"/>
            <w:tcBorders>
              <w:top w:val="single" w:sz="4" w:space="0" w:color="auto"/>
              <w:left w:val="single" w:sz="4" w:space="0" w:color="auto"/>
              <w:bottom w:val="single" w:sz="4" w:space="0" w:color="auto"/>
              <w:right w:val="single" w:sz="4" w:space="0" w:color="auto"/>
            </w:tcBorders>
          </w:tcPr>
          <w:p w:rsidR="005D3F76" w:rsidRPr="004C63CD" w:rsidRDefault="005D3F76" w:rsidP="00E84AF9">
            <w:pPr>
              <w:spacing w:after="0" w:line="240" w:lineRule="auto"/>
              <w:ind w:firstLine="207"/>
              <w:jc w:val="both"/>
              <w:rPr>
                <w:rFonts w:ascii="Times New Roman" w:eastAsia="Times New Roman" w:hAnsi="Times New Roman" w:cs="Times New Roman"/>
              </w:rPr>
            </w:pPr>
            <w:r w:rsidRPr="004C63CD">
              <w:rPr>
                <w:rFonts w:ascii="Times New Roman" w:eastAsia="Times New Roman" w:hAnsi="Times New Roman" w:cs="Times New Roman"/>
              </w:rPr>
              <w:t xml:space="preserve">В течение 2022 года 12 дошкольных образовательных организаций на основании полученных лицензий реализуют дополнительное образование. </w:t>
            </w:r>
          </w:p>
          <w:p w:rsidR="003F6F6F" w:rsidRPr="004C63CD" w:rsidRDefault="00B324FE" w:rsidP="00B324FE">
            <w:pPr>
              <w:spacing w:after="0" w:line="240" w:lineRule="auto"/>
              <w:ind w:firstLine="207"/>
              <w:jc w:val="both"/>
              <w:rPr>
                <w:rFonts w:ascii="Times New Roman" w:eastAsia="Times New Roman" w:hAnsi="Times New Roman" w:cs="Times New Roman"/>
              </w:rPr>
            </w:pPr>
            <w:r w:rsidRPr="004C63CD">
              <w:rPr>
                <w:rFonts w:ascii="Times New Roman" w:eastAsia="Times New Roman" w:hAnsi="Times New Roman" w:cs="Times New Roman"/>
              </w:rPr>
              <w:t>В</w:t>
            </w:r>
            <w:r w:rsidR="003F6F6F" w:rsidRPr="004C63CD">
              <w:rPr>
                <w:rFonts w:ascii="Times New Roman" w:eastAsia="Times New Roman" w:hAnsi="Times New Roman" w:cs="Times New Roman"/>
              </w:rPr>
              <w:t xml:space="preserve"> связи с присоединением МБДОУ №</w:t>
            </w:r>
            <w:r w:rsidR="00160FB0" w:rsidRPr="004C63CD">
              <w:rPr>
                <w:rFonts w:ascii="Times New Roman" w:eastAsia="Times New Roman" w:hAnsi="Times New Roman" w:cs="Times New Roman"/>
              </w:rPr>
              <w:t xml:space="preserve"> </w:t>
            </w:r>
            <w:r w:rsidR="003F6F6F" w:rsidRPr="004C63CD">
              <w:rPr>
                <w:rFonts w:ascii="Times New Roman" w:eastAsia="Times New Roman" w:hAnsi="Times New Roman" w:cs="Times New Roman"/>
              </w:rPr>
              <w:t>2 «</w:t>
            </w:r>
            <w:proofErr w:type="spellStart"/>
            <w:r w:rsidR="003F6F6F" w:rsidRPr="004C63CD">
              <w:rPr>
                <w:rFonts w:ascii="Times New Roman" w:eastAsia="Times New Roman" w:hAnsi="Times New Roman" w:cs="Times New Roman"/>
              </w:rPr>
              <w:t>Гусельки</w:t>
            </w:r>
            <w:proofErr w:type="spellEnd"/>
            <w:r w:rsidR="003F6F6F" w:rsidRPr="004C63CD">
              <w:rPr>
                <w:rFonts w:ascii="Times New Roman" w:eastAsia="Times New Roman" w:hAnsi="Times New Roman" w:cs="Times New Roman"/>
              </w:rPr>
              <w:t>» к МБДОУ №7</w:t>
            </w:r>
            <w:r w:rsidR="00160FB0" w:rsidRPr="004C63CD">
              <w:rPr>
                <w:rFonts w:ascii="Times New Roman" w:eastAsia="Times New Roman" w:hAnsi="Times New Roman" w:cs="Times New Roman"/>
              </w:rPr>
              <w:t xml:space="preserve">, </w:t>
            </w:r>
            <w:r w:rsidR="003F6F6F" w:rsidRPr="004C63CD">
              <w:rPr>
                <w:rFonts w:ascii="Times New Roman" w:eastAsia="Times New Roman" w:hAnsi="Times New Roman" w:cs="Times New Roman"/>
              </w:rPr>
              <w:t>МБДОУ №4 «Алёнушка» к</w:t>
            </w:r>
            <w:r w:rsidR="00160FB0" w:rsidRPr="004C63CD">
              <w:rPr>
                <w:rFonts w:ascii="Times New Roman" w:eastAsia="Times New Roman" w:hAnsi="Times New Roman" w:cs="Times New Roman"/>
              </w:rPr>
              <w:t xml:space="preserve"> </w:t>
            </w:r>
            <w:r w:rsidR="003F6F6F" w:rsidRPr="004C63CD">
              <w:rPr>
                <w:rFonts w:ascii="Times New Roman" w:eastAsia="Times New Roman" w:hAnsi="Times New Roman" w:cs="Times New Roman"/>
              </w:rPr>
              <w:t>МБДОУ №</w:t>
            </w:r>
            <w:r w:rsidR="00160FB0" w:rsidRPr="004C63CD">
              <w:rPr>
                <w:rFonts w:ascii="Times New Roman" w:eastAsia="Times New Roman" w:hAnsi="Times New Roman" w:cs="Times New Roman"/>
              </w:rPr>
              <w:t xml:space="preserve"> </w:t>
            </w:r>
            <w:r w:rsidR="003F6F6F" w:rsidRPr="004C63CD">
              <w:rPr>
                <w:rFonts w:ascii="Times New Roman" w:eastAsia="Times New Roman" w:hAnsi="Times New Roman" w:cs="Times New Roman"/>
              </w:rPr>
              <w:t xml:space="preserve">10 «Золотой улей» </w:t>
            </w:r>
            <w:r w:rsidRPr="004C63CD">
              <w:rPr>
                <w:rFonts w:ascii="Times New Roman" w:eastAsia="Times New Roman" w:hAnsi="Times New Roman" w:cs="Times New Roman"/>
              </w:rPr>
              <w:t xml:space="preserve">с 01.11.2022 </w:t>
            </w:r>
            <w:r w:rsidR="005D3F76" w:rsidRPr="004C63CD">
              <w:rPr>
                <w:rFonts w:ascii="Times New Roman" w:eastAsia="Times New Roman" w:hAnsi="Times New Roman" w:cs="Times New Roman"/>
              </w:rPr>
              <w:t>дополнительным образованием бу</w:t>
            </w:r>
            <w:r w:rsidRPr="004C63CD">
              <w:rPr>
                <w:rFonts w:ascii="Times New Roman" w:eastAsia="Times New Roman" w:hAnsi="Times New Roman" w:cs="Times New Roman"/>
              </w:rPr>
              <w:t>дут</w:t>
            </w:r>
            <w:r w:rsidR="005D3F76" w:rsidRPr="004C63CD">
              <w:rPr>
                <w:rFonts w:ascii="Times New Roman" w:eastAsia="Times New Roman" w:hAnsi="Times New Roman" w:cs="Times New Roman"/>
              </w:rPr>
              <w:t xml:space="preserve"> охвачены 10 дошкольных образовательных организаций.</w:t>
            </w:r>
          </w:p>
        </w:tc>
      </w:tr>
      <w:tr w:rsidR="008C7160" w:rsidRPr="004C63CD" w:rsidTr="00A2032F">
        <w:trPr>
          <w:trHeight w:val="216"/>
        </w:trPr>
        <w:tc>
          <w:tcPr>
            <w:tcW w:w="5000" w:type="pct"/>
            <w:gridSpan w:val="8"/>
            <w:tcBorders>
              <w:left w:val="single" w:sz="4" w:space="0" w:color="auto"/>
              <w:bottom w:val="single" w:sz="4" w:space="0" w:color="auto"/>
              <w:right w:val="single" w:sz="4" w:space="0" w:color="auto"/>
            </w:tcBorders>
          </w:tcPr>
          <w:p w:rsidR="008C7160" w:rsidRPr="004C63CD" w:rsidRDefault="002F139F" w:rsidP="007B1EBE">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b/>
              </w:rPr>
              <w:t xml:space="preserve">2. </w:t>
            </w:r>
            <w:r w:rsidR="008C7160" w:rsidRPr="004C63CD">
              <w:rPr>
                <w:rFonts w:ascii="Times New Roman" w:eastAsia="Times New Roman" w:hAnsi="Times New Roman" w:cs="Times New Roman"/>
                <w:b/>
              </w:rPr>
              <w:t>Рынок услуг дополнительного образования детей</w:t>
            </w:r>
          </w:p>
        </w:tc>
      </w:tr>
      <w:tr w:rsidR="00944A60" w:rsidRPr="004C63CD" w:rsidTr="004C63CD">
        <w:trPr>
          <w:trHeight w:val="876"/>
        </w:trPr>
        <w:tc>
          <w:tcPr>
            <w:tcW w:w="163" w:type="pct"/>
            <w:tcBorders>
              <w:left w:val="single" w:sz="4" w:space="0" w:color="auto"/>
              <w:bottom w:val="single" w:sz="4" w:space="0" w:color="auto"/>
              <w:right w:val="single" w:sz="4" w:space="0" w:color="auto"/>
            </w:tcBorders>
          </w:tcPr>
          <w:p w:rsidR="008C7160" w:rsidRPr="004C63CD" w:rsidRDefault="002F139F" w:rsidP="007B1EBE">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2.1</w:t>
            </w:r>
          </w:p>
        </w:tc>
        <w:tc>
          <w:tcPr>
            <w:tcW w:w="1425" w:type="pct"/>
            <w:gridSpan w:val="2"/>
            <w:tcBorders>
              <w:left w:val="single" w:sz="4" w:space="0" w:color="auto"/>
              <w:bottom w:val="single" w:sz="4" w:space="0" w:color="auto"/>
              <w:right w:val="single" w:sz="4" w:space="0" w:color="auto"/>
            </w:tcBorders>
          </w:tcPr>
          <w:p w:rsidR="008C7160" w:rsidRPr="004C63CD" w:rsidRDefault="00AF5A0C" w:rsidP="007B1EBE">
            <w:pPr>
              <w:spacing w:after="0" w:line="240" w:lineRule="auto"/>
              <w:rPr>
                <w:rFonts w:ascii="Times New Roman" w:eastAsia="Times New Roman" w:hAnsi="Times New Roman" w:cs="Times New Roman"/>
              </w:rPr>
            </w:pPr>
            <w:r w:rsidRPr="004C63CD">
              <w:rPr>
                <w:rFonts w:ascii="Times New Roman" w:eastAsia="Times New Roman" w:hAnsi="Times New Roman" w:cs="Times New Roman"/>
              </w:rPr>
              <w:t>Содействие в создании детского технопарка на базе МБОУ технический лицей № 176</w:t>
            </w:r>
          </w:p>
        </w:tc>
        <w:tc>
          <w:tcPr>
            <w:tcW w:w="542" w:type="pct"/>
            <w:tcBorders>
              <w:top w:val="single" w:sz="4" w:space="0" w:color="auto"/>
              <w:left w:val="single" w:sz="4" w:space="0" w:color="auto"/>
              <w:bottom w:val="single" w:sz="4" w:space="0" w:color="auto"/>
              <w:right w:val="single" w:sz="4" w:space="0" w:color="auto"/>
            </w:tcBorders>
          </w:tcPr>
          <w:p w:rsidR="008C7160" w:rsidRPr="004C63CD" w:rsidRDefault="00AF5A0C" w:rsidP="007B1EBE">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2022-2025 годы</w:t>
            </w:r>
          </w:p>
        </w:tc>
        <w:tc>
          <w:tcPr>
            <w:tcW w:w="573" w:type="pct"/>
            <w:tcBorders>
              <w:top w:val="single" w:sz="4" w:space="0" w:color="auto"/>
              <w:left w:val="single" w:sz="4" w:space="0" w:color="auto"/>
              <w:bottom w:val="single" w:sz="4" w:space="0" w:color="auto"/>
              <w:right w:val="single" w:sz="4" w:space="0" w:color="auto"/>
            </w:tcBorders>
          </w:tcPr>
          <w:p w:rsidR="008C7160" w:rsidRPr="004C63CD" w:rsidRDefault="00AF5A0C" w:rsidP="00D93249">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2022г.</w:t>
            </w:r>
          </w:p>
        </w:tc>
        <w:tc>
          <w:tcPr>
            <w:tcW w:w="2297" w:type="pct"/>
            <w:gridSpan w:val="3"/>
            <w:tcBorders>
              <w:top w:val="single" w:sz="4" w:space="0" w:color="auto"/>
              <w:left w:val="single" w:sz="4" w:space="0" w:color="auto"/>
              <w:bottom w:val="single" w:sz="4" w:space="0" w:color="auto"/>
              <w:right w:val="single" w:sz="4" w:space="0" w:color="auto"/>
            </w:tcBorders>
          </w:tcPr>
          <w:p w:rsidR="00E70D43" w:rsidRPr="004C63CD" w:rsidRDefault="00E70D43" w:rsidP="00E70D43">
            <w:pPr>
              <w:tabs>
                <w:tab w:val="left" w:pos="498"/>
              </w:tabs>
              <w:spacing w:after="0" w:line="240" w:lineRule="auto"/>
              <w:ind w:firstLine="213"/>
              <w:jc w:val="both"/>
              <w:rPr>
                <w:rFonts w:ascii="Times New Roman" w:hAnsi="Times New Roman" w:cs="Times New Roman"/>
              </w:rPr>
            </w:pPr>
            <w:r w:rsidRPr="004C63CD">
              <w:rPr>
                <w:rFonts w:ascii="Times New Roman" w:hAnsi="Times New Roman" w:cs="Times New Roman"/>
              </w:rPr>
              <w:t>В рамках федерального проекта «Цифровая образовательная среда» национального проекта «Образование» 15</w:t>
            </w:r>
            <w:r w:rsidR="00AF2E95" w:rsidRPr="004C63CD">
              <w:rPr>
                <w:rFonts w:ascii="Times New Roman" w:hAnsi="Times New Roman" w:cs="Times New Roman"/>
              </w:rPr>
              <w:t>.09.2022</w:t>
            </w:r>
            <w:r w:rsidRPr="004C63CD">
              <w:rPr>
                <w:rFonts w:ascii="Times New Roman" w:hAnsi="Times New Roman" w:cs="Times New Roman"/>
              </w:rPr>
              <w:t xml:space="preserve"> на базе МБОУ технического лицея № 176 открыт Центр цифрового образования детей «IT-куб» Карасукского района. В Центре цифрового образования детей «IT-куб» начали работу направления: «Программирование на </w:t>
            </w:r>
            <w:proofErr w:type="spellStart"/>
            <w:r w:rsidRPr="004C63CD">
              <w:rPr>
                <w:rFonts w:ascii="Times New Roman" w:hAnsi="Times New Roman" w:cs="Times New Roman"/>
              </w:rPr>
              <w:t>Python</w:t>
            </w:r>
            <w:proofErr w:type="spellEnd"/>
            <w:r w:rsidRPr="004C63CD">
              <w:rPr>
                <w:rFonts w:ascii="Times New Roman" w:hAnsi="Times New Roman" w:cs="Times New Roman"/>
              </w:rPr>
              <w:t xml:space="preserve">», </w:t>
            </w:r>
            <w:r w:rsidRPr="004C63CD">
              <w:rPr>
                <w:rFonts w:ascii="Times New Roman" w:hAnsi="Times New Roman" w:cs="Times New Roman"/>
              </w:rPr>
              <w:lastRenderedPageBreak/>
              <w:t xml:space="preserve">«Разработка виртуальных приложений», «Программирование роботов», «Системное администрирование», «Программирование на </w:t>
            </w:r>
            <w:proofErr w:type="spellStart"/>
            <w:r w:rsidRPr="004C63CD">
              <w:rPr>
                <w:rFonts w:ascii="Times New Roman" w:hAnsi="Times New Roman" w:cs="Times New Roman"/>
              </w:rPr>
              <w:t>Java</w:t>
            </w:r>
            <w:proofErr w:type="spellEnd"/>
            <w:r w:rsidRPr="004C63CD">
              <w:rPr>
                <w:rFonts w:ascii="Times New Roman" w:hAnsi="Times New Roman" w:cs="Times New Roman"/>
              </w:rPr>
              <w:t>», «</w:t>
            </w:r>
            <w:proofErr w:type="spellStart"/>
            <w:r w:rsidRPr="004C63CD">
              <w:rPr>
                <w:rFonts w:ascii="Times New Roman" w:hAnsi="Times New Roman" w:cs="Times New Roman"/>
              </w:rPr>
              <w:t>Кибергигиена</w:t>
            </w:r>
            <w:proofErr w:type="spellEnd"/>
            <w:r w:rsidRPr="004C63CD">
              <w:rPr>
                <w:rFonts w:ascii="Times New Roman" w:hAnsi="Times New Roman" w:cs="Times New Roman"/>
              </w:rPr>
              <w:t xml:space="preserve"> и работа с большими данными», «Основы </w:t>
            </w:r>
            <w:proofErr w:type="spellStart"/>
            <w:r w:rsidRPr="004C63CD">
              <w:rPr>
                <w:rFonts w:ascii="Times New Roman" w:hAnsi="Times New Roman" w:cs="Times New Roman"/>
              </w:rPr>
              <w:t>алгоритмики</w:t>
            </w:r>
            <w:proofErr w:type="spellEnd"/>
            <w:r w:rsidRPr="004C63CD">
              <w:rPr>
                <w:rFonts w:ascii="Times New Roman" w:hAnsi="Times New Roman" w:cs="Times New Roman"/>
              </w:rPr>
              <w:t xml:space="preserve"> и логики», «Мобильная разработка». Целью создания Центра является создание среды, обеспечивающей продвижение компетенций в области </w:t>
            </w:r>
            <w:proofErr w:type="spellStart"/>
            <w:r w:rsidRPr="004C63CD">
              <w:rPr>
                <w:rFonts w:ascii="Times New Roman" w:hAnsi="Times New Roman" w:cs="Times New Roman"/>
              </w:rPr>
              <w:t>цифровизации</w:t>
            </w:r>
            <w:proofErr w:type="spellEnd"/>
            <w:r w:rsidRPr="004C63CD">
              <w:rPr>
                <w:rFonts w:ascii="Times New Roman" w:hAnsi="Times New Roman" w:cs="Times New Roman"/>
              </w:rPr>
              <w:t xml:space="preserve"> (современные информационные технологии, искусственный интеллект, большие данные, облачные пространства, программирование и администрирование цифровых операций) среди подрастающего поколения, а также развития эффективных механизмов ранней профориентации при осуществлении обучающимися выбора будущей профессии и построения траектории собственного развития.</w:t>
            </w:r>
          </w:p>
          <w:p w:rsidR="007212F7" w:rsidRPr="004C63CD" w:rsidRDefault="00E70D43" w:rsidP="00E70D43">
            <w:pPr>
              <w:tabs>
                <w:tab w:val="left" w:pos="498"/>
              </w:tabs>
              <w:spacing w:after="0" w:line="240" w:lineRule="auto"/>
              <w:ind w:firstLine="213"/>
              <w:jc w:val="both"/>
              <w:rPr>
                <w:rFonts w:ascii="Times New Roman" w:eastAsia="Times New Roman" w:hAnsi="Times New Roman" w:cs="Times New Roman"/>
              </w:rPr>
            </w:pPr>
            <w:r w:rsidRPr="004C63CD">
              <w:rPr>
                <w:rFonts w:ascii="Times New Roman" w:hAnsi="Times New Roman" w:cs="Times New Roman"/>
              </w:rPr>
              <w:t>Центр призван обеспечить освоение детьми актуальных и востребованных знаний, навыков и компетенций в сфере информационно-телекоммуникационных технологий, а также создание условий для выявления, поддержки и развития у детей способностей и талантов, их профориентации, развития математической, информационной грамотности, формирования критического и креативного мышления.</w:t>
            </w:r>
          </w:p>
        </w:tc>
      </w:tr>
      <w:tr w:rsidR="00944A60" w:rsidRPr="004C63CD" w:rsidTr="004C63CD">
        <w:trPr>
          <w:trHeight w:val="462"/>
        </w:trPr>
        <w:tc>
          <w:tcPr>
            <w:tcW w:w="163" w:type="pct"/>
            <w:tcBorders>
              <w:left w:val="single" w:sz="4" w:space="0" w:color="auto"/>
              <w:bottom w:val="single" w:sz="4" w:space="0" w:color="auto"/>
              <w:right w:val="single" w:sz="4" w:space="0" w:color="auto"/>
            </w:tcBorders>
          </w:tcPr>
          <w:p w:rsidR="00B80CB7" w:rsidRPr="004C63CD" w:rsidRDefault="00B80CB7" w:rsidP="007B1EBE">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lastRenderedPageBreak/>
              <w:t>2.2</w:t>
            </w:r>
          </w:p>
        </w:tc>
        <w:tc>
          <w:tcPr>
            <w:tcW w:w="1425" w:type="pct"/>
            <w:gridSpan w:val="2"/>
            <w:tcBorders>
              <w:left w:val="single" w:sz="4" w:space="0" w:color="auto"/>
              <w:bottom w:val="single" w:sz="4" w:space="0" w:color="auto"/>
              <w:right w:val="single" w:sz="4" w:space="0" w:color="auto"/>
            </w:tcBorders>
          </w:tcPr>
          <w:p w:rsidR="00B80CB7" w:rsidRPr="004C63CD" w:rsidRDefault="00AF5A0C" w:rsidP="007B1EBE">
            <w:pPr>
              <w:spacing w:after="0" w:line="240" w:lineRule="auto"/>
              <w:jc w:val="both"/>
              <w:rPr>
                <w:rFonts w:ascii="Times New Roman" w:hAnsi="Times New Roman" w:cs="Times New Roman"/>
              </w:rPr>
            </w:pPr>
            <w:r w:rsidRPr="004C63CD">
              <w:rPr>
                <w:rFonts w:ascii="Times New Roman" w:hAnsi="Times New Roman" w:cs="Times New Roman"/>
              </w:rPr>
              <w:t>Осуществление информационно-методической поддержки по вопросам дополнительного образования – создание консультационных пунктов для родителей по вопросам дополнительного образования</w:t>
            </w:r>
          </w:p>
        </w:tc>
        <w:tc>
          <w:tcPr>
            <w:tcW w:w="542" w:type="pct"/>
            <w:tcBorders>
              <w:top w:val="single" w:sz="4" w:space="0" w:color="auto"/>
              <w:left w:val="single" w:sz="4" w:space="0" w:color="auto"/>
              <w:bottom w:val="single" w:sz="4" w:space="0" w:color="auto"/>
              <w:right w:val="single" w:sz="4" w:space="0" w:color="auto"/>
            </w:tcBorders>
          </w:tcPr>
          <w:p w:rsidR="00B80CB7" w:rsidRPr="004C63CD" w:rsidRDefault="00B80CB7" w:rsidP="007B1EBE">
            <w:pPr>
              <w:spacing w:after="0" w:line="240" w:lineRule="auto"/>
              <w:jc w:val="center"/>
              <w:rPr>
                <w:rFonts w:ascii="Times New Roman" w:hAnsi="Times New Roman" w:cs="Times New Roman"/>
              </w:rPr>
            </w:pPr>
            <w:r w:rsidRPr="004C63CD">
              <w:rPr>
                <w:rFonts w:ascii="Times New Roman" w:hAnsi="Times New Roman" w:cs="Times New Roman"/>
              </w:rPr>
              <w:t>На постоянной основе</w:t>
            </w:r>
          </w:p>
        </w:tc>
        <w:tc>
          <w:tcPr>
            <w:tcW w:w="573" w:type="pct"/>
            <w:tcBorders>
              <w:top w:val="single" w:sz="4" w:space="0" w:color="auto"/>
              <w:left w:val="single" w:sz="4" w:space="0" w:color="auto"/>
              <w:bottom w:val="single" w:sz="4" w:space="0" w:color="auto"/>
              <w:right w:val="single" w:sz="4" w:space="0" w:color="auto"/>
            </w:tcBorders>
          </w:tcPr>
          <w:p w:rsidR="00B80CB7" w:rsidRPr="004C63CD" w:rsidRDefault="00AF5A0C" w:rsidP="00A6632A">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2022г.</w:t>
            </w:r>
          </w:p>
        </w:tc>
        <w:tc>
          <w:tcPr>
            <w:tcW w:w="2297" w:type="pct"/>
            <w:gridSpan w:val="3"/>
            <w:tcBorders>
              <w:top w:val="single" w:sz="4" w:space="0" w:color="auto"/>
              <w:left w:val="single" w:sz="4" w:space="0" w:color="auto"/>
              <w:bottom w:val="single" w:sz="4" w:space="0" w:color="auto"/>
              <w:right w:val="single" w:sz="4" w:space="0" w:color="auto"/>
            </w:tcBorders>
          </w:tcPr>
          <w:p w:rsidR="00B80CB7" w:rsidRPr="004C63CD" w:rsidRDefault="00A6632A" w:rsidP="00A6632A">
            <w:pPr>
              <w:spacing w:after="0" w:line="240" w:lineRule="auto"/>
              <w:ind w:firstLine="207"/>
              <w:jc w:val="both"/>
              <w:rPr>
                <w:rFonts w:ascii="Times New Roman" w:hAnsi="Times New Roman" w:cs="Times New Roman"/>
              </w:rPr>
            </w:pPr>
            <w:r w:rsidRPr="004C63CD">
              <w:rPr>
                <w:rFonts w:ascii="Times New Roman" w:hAnsi="Times New Roman" w:cs="Times New Roman"/>
              </w:rPr>
              <w:t>И</w:t>
            </w:r>
            <w:r w:rsidR="00B80CB7" w:rsidRPr="004C63CD">
              <w:rPr>
                <w:rFonts w:ascii="Times New Roman" w:hAnsi="Times New Roman" w:cs="Times New Roman"/>
              </w:rPr>
              <w:t>нформационно-методическая поддержка для родителей по вопросам дополнительного образования регулярно осуществлялась посредством размещения информации на стендах и официальных сайтах организаций, а также родительских групп в приложении «</w:t>
            </w:r>
            <w:proofErr w:type="spellStart"/>
            <w:r w:rsidR="00B80CB7" w:rsidRPr="004C63CD">
              <w:rPr>
                <w:rFonts w:ascii="Times New Roman" w:hAnsi="Times New Roman" w:cs="Times New Roman"/>
              </w:rPr>
              <w:t>WhatsApp</w:t>
            </w:r>
            <w:proofErr w:type="spellEnd"/>
            <w:r w:rsidR="00B80CB7" w:rsidRPr="004C63CD">
              <w:rPr>
                <w:rFonts w:ascii="Times New Roman" w:hAnsi="Times New Roman" w:cs="Times New Roman"/>
              </w:rPr>
              <w:t>».</w:t>
            </w:r>
          </w:p>
          <w:p w:rsidR="00CE61D2" w:rsidRPr="004C63CD" w:rsidRDefault="00CE61D2" w:rsidP="00A6632A">
            <w:pPr>
              <w:spacing w:after="0" w:line="240" w:lineRule="auto"/>
              <w:ind w:firstLine="207"/>
              <w:jc w:val="both"/>
              <w:rPr>
                <w:rFonts w:ascii="Times New Roman" w:hAnsi="Times New Roman" w:cs="Times New Roman"/>
              </w:rPr>
            </w:pPr>
            <w:r w:rsidRPr="004C63CD">
              <w:rPr>
                <w:rFonts w:ascii="Times New Roman" w:hAnsi="Times New Roman" w:cs="Times New Roman"/>
                <w:sz w:val="24"/>
                <w:szCs w:val="24"/>
              </w:rPr>
              <w:t>На классных родительских собраниях освещались вопросы вовлечения несовершеннолетних в дополнительное образование. В образовательных организациях назначены лица, ответственные за  консультирование и помощь родителям по регистрации и подачи заявок на дополнительные общеразвивающие программы через информационную систему «Навигатор дополнительного образования детей Новосибирской области».</w:t>
            </w:r>
          </w:p>
        </w:tc>
      </w:tr>
      <w:tr w:rsidR="00944A60" w:rsidRPr="004C63CD" w:rsidTr="004C63CD">
        <w:trPr>
          <w:trHeight w:val="321"/>
        </w:trPr>
        <w:tc>
          <w:tcPr>
            <w:tcW w:w="163" w:type="pct"/>
            <w:tcBorders>
              <w:left w:val="single" w:sz="4" w:space="0" w:color="auto"/>
              <w:bottom w:val="single" w:sz="4" w:space="0" w:color="auto"/>
              <w:right w:val="single" w:sz="4" w:space="0" w:color="auto"/>
            </w:tcBorders>
          </w:tcPr>
          <w:p w:rsidR="008E6EA8" w:rsidRPr="004C63CD" w:rsidRDefault="008E6EA8" w:rsidP="007B1EBE">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2.3</w:t>
            </w:r>
          </w:p>
        </w:tc>
        <w:tc>
          <w:tcPr>
            <w:tcW w:w="1425" w:type="pct"/>
            <w:gridSpan w:val="2"/>
            <w:tcBorders>
              <w:left w:val="single" w:sz="4" w:space="0" w:color="auto"/>
              <w:bottom w:val="single" w:sz="4" w:space="0" w:color="auto"/>
              <w:right w:val="single" w:sz="4" w:space="0" w:color="auto"/>
            </w:tcBorders>
          </w:tcPr>
          <w:p w:rsidR="008E6EA8" w:rsidRPr="004C63CD" w:rsidRDefault="00AF5A0C" w:rsidP="007B1EBE">
            <w:pPr>
              <w:spacing w:after="0" w:line="240" w:lineRule="auto"/>
              <w:jc w:val="both"/>
              <w:rPr>
                <w:rFonts w:ascii="Times New Roman" w:hAnsi="Times New Roman" w:cs="Times New Roman"/>
              </w:rPr>
            </w:pPr>
            <w:r w:rsidRPr="004C63CD">
              <w:rPr>
                <w:rFonts w:ascii="Times New Roman" w:hAnsi="Times New Roman" w:cs="Times New Roman"/>
              </w:rPr>
              <w:t>Открытие Центров образования цифрового и гуманитарного профилей «Точка роста»</w:t>
            </w:r>
          </w:p>
        </w:tc>
        <w:tc>
          <w:tcPr>
            <w:tcW w:w="542" w:type="pct"/>
            <w:tcBorders>
              <w:top w:val="single" w:sz="4" w:space="0" w:color="auto"/>
              <w:left w:val="single" w:sz="4" w:space="0" w:color="auto"/>
              <w:bottom w:val="single" w:sz="4" w:space="0" w:color="auto"/>
              <w:right w:val="single" w:sz="4" w:space="0" w:color="auto"/>
            </w:tcBorders>
          </w:tcPr>
          <w:p w:rsidR="008E6EA8" w:rsidRPr="004C63CD" w:rsidRDefault="00AF5A0C" w:rsidP="007B1EBE">
            <w:pPr>
              <w:spacing w:after="0" w:line="240" w:lineRule="auto"/>
              <w:jc w:val="center"/>
              <w:rPr>
                <w:rFonts w:ascii="Times New Roman" w:hAnsi="Times New Roman" w:cs="Times New Roman"/>
              </w:rPr>
            </w:pPr>
            <w:r w:rsidRPr="004C63CD">
              <w:rPr>
                <w:rFonts w:ascii="Times New Roman" w:hAnsi="Times New Roman" w:cs="Times New Roman"/>
              </w:rPr>
              <w:t xml:space="preserve">в 2023 году  на базе МБОУ  </w:t>
            </w:r>
            <w:proofErr w:type="spellStart"/>
            <w:r w:rsidRPr="004C63CD">
              <w:rPr>
                <w:rFonts w:ascii="Times New Roman" w:hAnsi="Times New Roman" w:cs="Times New Roman"/>
              </w:rPr>
              <w:t>Беленской</w:t>
            </w:r>
            <w:proofErr w:type="spellEnd"/>
            <w:r w:rsidRPr="004C63CD">
              <w:rPr>
                <w:rFonts w:ascii="Times New Roman" w:hAnsi="Times New Roman" w:cs="Times New Roman"/>
              </w:rPr>
              <w:t xml:space="preserve"> СОШ, МБОУ СОШ №3, МБОУ Троицкой СОШ, МБОУ </w:t>
            </w:r>
            <w:r w:rsidRPr="004C63CD">
              <w:rPr>
                <w:rFonts w:ascii="Times New Roman" w:hAnsi="Times New Roman" w:cs="Times New Roman"/>
              </w:rPr>
              <w:lastRenderedPageBreak/>
              <w:t>Михайловской СОШ</w:t>
            </w:r>
          </w:p>
        </w:tc>
        <w:tc>
          <w:tcPr>
            <w:tcW w:w="573" w:type="pct"/>
            <w:tcBorders>
              <w:top w:val="single" w:sz="4" w:space="0" w:color="auto"/>
              <w:left w:val="single" w:sz="4" w:space="0" w:color="auto"/>
              <w:bottom w:val="single" w:sz="4" w:space="0" w:color="auto"/>
              <w:right w:val="single" w:sz="4" w:space="0" w:color="auto"/>
            </w:tcBorders>
          </w:tcPr>
          <w:p w:rsidR="008E6EA8" w:rsidRPr="004C63CD" w:rsidRDefault="00AF5A0C" w:rsidP="005B37C6">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lastRenderedPageBreak/>
              <w:t>2022г.</w:t>
            </w:r>
          </w:p>
        </w:tc>
        <w:tc>
          <w:tcPr>
            <w:tcW w:w="2297" w:type="pct"/>
            <w:gridSpan w:val="3"/>
            <w:tcBorders>
              <w:top w:val="single" w:sz="4" w:space="0" w:color="auto"/>
              <w:left w:val="single" w:sz="4" w:space="0" w:color="auto"/>
              <w:bottom w:val="single" w:sz="4" w:space="0" w:color="auto"/>
              <w:right w:val="single" w:sz="4" w:space="0" w:color="auto"/>
            </w:tcBorders>
          </w:tcPr>
          <w:p w:rsidR="00D7164F" w:rsidRPr="004C63CD" w:rsidRDefault="00D7164F" w:rsidP="00D7164F">
            <w:pPr>
              <w:spacing w:after="0" w:line="240" w:lineRule="auto"/>
              <w:ind w:firstLine="207"/>
              <w:jc w:val="both"/>
              <w:rPr>
                <w:rFonts w:ascii="Times New Roman" w:hAnsi="Times New Roman" w:cs="Times New Roman"/>
              </w:rPr>
            </w:pPr>
            <w:r w:rsidRPr="004C63CD">
              <w:rPr>
                <w:rFonts w:ascii="Times New Roman" w:hAnsi="Times New Roman" w:cs="Times New Roman"/>
              </w:rPr>
              <w:t xml:space="preserve">В рамках реализации национального проекта «Образование» на базе школ открыты и работают 12 образовательных центров «Точка роста» цифровой, гуманитарной, естественнонаучной и технологической направленностей. </w:t>
            </w:r>
          </w:p>
          <w:p w:rsidR="008E6EA8" w:rsidRPr="004C63CD" w:rsidRDefault="00D7164F" w:rsidP="00D7164F">
            <w:pPr>
              <w:spacing w:after="0" w:line="240" w:lineRule="auto"/>
              <w:ind w:firstLine="207"/>
              <w:jc w:val="both"/>
              <w:rPr>
                <w:rFonts w:ascii="Times New Roman" w:hAnsi="Times New Roman" w:cs="Times New Roman"/>
              </w:rPr>
            </w:pPr>
            <w:r w:rsidRPr="004C63CD">
              <w:rPr>
                <w:rFonts w:ascii="Times New Roman" w:hAnsi="Times New Roman" w:cs="Times New Roman"/>
              </w:rPr>
              <w:t>В 2022 году были открыты «Точки роста» в Морозовской, Благодатской, Студеновской, Калиновской и Ирбизинской школах. Открытие центров помогло решить проблему кадрового дефицита и отсутствия высокотехнологичного  оборудования через сетевое взаимодействие.</w:t>
            </w:r>
          </w:p>
        </w:tc>
      </w:tr>
      <w:tr w:rsidR="00147FB3" w:rsidRPr="004C63CD" w:rsidTr="00A2032F">
        <w:trPr>
          <w:trHeight w:val="321"/>
        </w:trPr>
        <w:tc>
          <w:tcPr>
            <w:tcW w:w="5000" w:type="pct"/>
            <w:gridSpan w:val="8"/>
            <w:tcBorders>
              <w:left w:val="single" w:sz="4" w:space="0" w:color="auto"/>
              <w:bottom w:val="single" w:sz="4" w:space="0" w:color="auto"/>
              <w:right w:val="single" w:sz="4" w:space="0" w:color="auto"/>
            </w:tcBorders>
          </w:tcPr>
          <w:p w:rsidR="00147FB3" w:rsidRPr="004C63CD" w:rsidRDefault="00147FB3" w:rsidP="007B1EBE">
            <w:pPr>
              <w:spacing w:after="0" w:line="240" w:lineRule="auto"/>
              <w:ind w:firstLine="207"/>
              <w:jc w:val="center"/>
              <w:rPr>
                <w:rFonts w:ascii="Times New Roman" w:hAnsi="Times New Roman" w:cs="Times New Roman"/>
              </w:rPr>
            </w:pPr>
            <w:r w:rsidRPr="004C63CD">
              <w:rPr>
                <w:rFonts w:ascii="Times New Roman" w:hAnsi="Times New Roman" w:cs="Times New Roman"/>
                <w:b/>
              </w:rPr>
              <w:lastRenderedPageBreak/>
              <w:t>3. Рынок услуг детского отдыха и оздоровления</w:t>
            </w:r>
          </w:p>
        </w:tc>
      </w:tr>
      <w:tr w:rsidR="00DF7307" w:rsidRPr="004C63CD" w:rsidTr="004C63CD">
        <w:trPr>
          <w:trHeight w:val="321"/>
        </w:trPr>
        <w:tc>
          <w:tcPr>
            <w:tcW w:w="163" w:type="pct"/>
            <w:tcBorders>
              <w:left w:val="single" w:sz="4" w:space="0" w:color="auto"/>
              <w:bottom w:val="single" w:sz="4" w:space="0" w:color="auto"/>
              <w:right w:val="single" w:sz="4" w:space="0" w:color="auto"/>
            </w:tcBorders>
          </w:tcPr>
          <w:p w:rsidR="00DF7307" w:rsidRPr="004C63CD" w:rsidRDefault="00DF7307" w:rsidP="007B1EBE">
            <w:pPr>
              <w:pStyle w:val="ConsPlusNormal"/>
              <w:ind w:firstLine="0"/>
              <w:jc w:val="center"/>
              <w:rPr>
                <w:rFonts w:ascii="Times New Roman" w:hAnsi="Times New Roman" w:cs="Times New Roman"/>
                <w:sz w:val="22"/>
                <w:szCs w:val="22"/>
              </w:rPr>
            </w:pPr>
            <w:r w:rsidRPr="004C63CD">
              <w:rPr>
                <w:rFonts w:ascii="Times New Roman" w:hAnsi="Times New Roman" w:cs="Times New Roman"/>
                <w:sz w:val="22"/>
                <w:szCs w:val="22"/>
              </w:rPr>
              <w:t>3.1.</w:t>
            </w:r>
          </w:p>
        </w:tc>
        <w:tc>
          <w:tcPr>
            <w:tcW w:w="1425" w:type="pct"/>
            <w:gridSpan w:val="2"/>
            <w:tcBorders>
              <w:left w:val="single" w:sz="4" w:space="0" w:color="auto"/>
              <w:bottom w:val="single" w:sz="4" w:space="0" w:color="auto"/>
              <w:right w:val="single" w:sz="4" w:space="0" w:color="auto"/>
            </w:tcBorders>
          </w:tcPr>
          <w:p w:rsidR="00DF7307" w:rsidRPr="004C63CD" w:rsidRDefault="00E47780" w:rsidP="007B1EBE">
            <w:pPr>
              <w:spacing w:after="0" w:line="240" w:lineRule="auto"/>
              <w:jc w:val="both"/>
              <w:rPr>
                <w:rFonts w:ascii="Times New Roman" w:hAnsi="Times New Roman" w:cs="Times New Roman"/>
              </w:rPr>
            </w:pPr>
            <w:r w:rsidRPr="004C63CD">
              <w:rPr>
                <w:rFonts w:ascii="Times New Roman" w:hAnsi="Times New Roman" w:cs="Times New Roman"/>
              </w:rPr>
              <w:t>Организация отдыха и оздоровления детей школьного возраста до 17 лет включительно, проживающих на территории района</w:t>
            </w:r>
          </w:p>
        </w:tc>
        <w:tc>
          <w:tcPr>
            <w:tcW w:w="542" w:type="pct"/>
            <w:tcBorders>
              <w:top w:val="single" w:sz="4" w:space="0" w:color="auto"/>
              <w:left w:val="single" w:sz="4" w:space="0" w:color="auto"/>
              <w:bottom w:val="single" w:sz="4" w:space="0" w:color="auto"/>
              <w:right w:val="single" w:sz="4" w:space="0" w:color="auto"/>
            </w:tcBorders>
          </w:tcPr>
          <w:p w:rsidR="00DF7307" w:rsidRPr="004C63CD" w:rsidRDefault="00340084" w:rsidP="007B1EBE">
            <w:pPr>
              <w:spacing w:after="0" w:line="240" w:lineRule="auto"/>
              <w:ind w:firstLine="176"/>
              <w:jc w:val="center"/>
              <w:rPr>
                <w:rFonts w:ascii="Times New Roman" w:hAnsi="Times New Roman" w:cs="Times New Roman"/>
              </w:rPr>
            </w:pPr>
            <w:r w:rsidRPr="004C63CD">
              <w:rPr>
                <w:rFonts w:ascii="Times New Roman" w:hAnsi="Times New Roman" w:cs="Times New Roman"/>
              </w:rPr>
              <w:t>2022-2025 годы</w:t>
            </w:r>
          </w:p>
        </w:tc>
        <w:tc>
          <w:tcPr>
            <w:tcW w:w="578" w:type="pct"/>
            <w:gridSpan w:val="2"/>
            <w:tcBorders>
              <w:top w:val="single" w:sz="4" w:space="0" w:color="auto"/>
              <w:left w:val="single" w:sz="4" w:space="0" w:color="auto"/>
              <w:bottom w:val="single" w:sz="4" w:space="0" w:color="auto"/>
              <w:right w:val="single" w:sz="4" w:space="0" w:color="auto"/>
            </w:tcBorders>
          </w:tcPr>
          <w:p w:rsidR="00DF7307" w:rsidRPr="004C63CD" w:rsidRDefault="004E2981" w:rsidP="00340084">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340084" w:rsidRPr="004C63CD">
              <w:rPr>
                <w:rFonts w:ascii="Times New Roman" w:eastAsia="Times New Roman" w:hAnsi="Times New Roman" w:cs="Times New Roman"/>
              </w:rPr>
              <w:t>2</w:t>
            </w:r>
            <w:r w:rsidR="00DF7307" w:rsidRPr="004C63CD">
              <w:rPr>
                <w:rFonts w:ascii="Times New Roman" w:eastAsia="Times New Roman" w:hAnsi="Times New Roman" w:cs="Times New Roman"/>
              </w:rPr>
              <w:t xml:space="preserve"> г.</w:t>
            </w:r>
          </w:p>
        </w:tc>
        <w:tc>
          <w:tcPr>
            <w:tcW w:w="2292" w:type="pct"/>
            <w:gridSpan w:val="2"/>
            <w:tcBorders>
              <w:top w:val="single" w:sz="4" w:space="0" w:color="auto"/>
              <w:left w:val="single" w:sz="4" w:space="0" w:color="auto"/>
              <w:bottom w:val="single" w:sz="4" w:space="0" w:color="auto"/>
              <w:right w:val="single" w:sz="4" w:space="0" w:color="auto"/>
            </w:tcBorders>
          </w:tcPr>
          <w:p w:rsidR="006B1FE1" w:rsidRPr="004C63CD" w:rsidRDefault="006B1FE1" w:rsidP="00F7083B">
            <w:pPr>
              <w:spacing w:after="0" w:line="240" w:lineRule="auto"/>
              <w:ind w:firstLine="207"/>
              <w:jc w:val="both"/>
              <w:rPr>
                <w:rFonts w:ascii="Times New Roman" w:hAnsi="Times New Roman" w:cs="Times New Roman"/>
              </w:rPr>
            </w:pPr>
            <w:r w:rsidRPr="004C63CD">
              <w:rPr>
                <w:rFonts w:ascii="Times New Roman" w:hAnsi="Times New Roman" w:cs="Times New Roman"/>
              </w:rPr>
              <w:t xml:space="preserve">В рамках летней оздоровительной кампании 2022 года в МАУ ДОЛ «Лесная поляна» Карасукского района проведено четыре смены, где отдохнули и оздоровились 662 ребёнка школьного возраста. 105 детей, проживающих в районе, отдохнули и оздоровились в детских оздоровительных и санаторно-оздоровительных лагерях сезонного и круглогодичного действия, расположенных за пределами Карасукского района.  </w:t>
            </w:r>
          </w:p>
          <w:p w:rsidR="00F7083B" w:rsidRPr="004C63CD" w:rsidRDefault="00F7083B" w:rsidP="006B1FE1">
            <w:pPr>
              <w:spacing w:after="0" w:line="240" w:lineRule="auto"/>
              <w:ind w:firstLine="207"/>
              <w:jc w:val="both"/>
              <w:rPr>
                <w:rFonts w:ascii="Times New Roman" w:hAnsi="Times New Roman" w:cs="Times New Roman"/>
              </w:rPr>
            </w:pPr>
            <w:r w:rsidRPr="004C63CD">
              <w:rPr>
                <w:rFonts w:ascii="Times New Roman" w:hAnsi="Times New Roman" w:cs="Times New Roman"/>
              </w:rPr>
              <w:t xml:space="preserve">В рамках летней оздоровительной кампании 2022 года деятельностью 29 лагерей дневного пребывания организованных на базе общеобразовательных учреждений было охвачено 2200 детей. </w:t>
            </w:r>
          </w:p>
        </w:tc>
      </w:tr>
      <w:tr w:rsidR="00AB750D" w:rsidRPr="004C63CD" w:rsidTr="004C63CD">
        <w:trPr>
          <w:trHeight w:val="321"/>
        </w:trPr>
        <w:tc>
          <w:tcPr>
            <w:tcW w:w="163" w:type="pct"/>
            <w:tcBorders>
              <w:left w:val="single" w:sz="4" w:space="0" w:color="auto"/>
              <w:bottom w:val="single" w:sz="4" w:space="0" w:color="auto"/>
              <w:right w:val="single" w:sz="4" w:space="0" w:color="auto"/>
            </w:tcBorders>
          </w:tcPr>
          <w:p w:rsidR="00AB750D" w:rsidRPr="004C63CD" w:rsidRDefault="00AB750D" w:rsidP="007B1EBE">
            <w:pPr>
              <w:spacing w:after="0" w:line="240" w:lineRule="auto"/>
              <w:jc w:val="center"/>
              <w:rPr>
                <w:rFonts w:ascii="Times New Roman" w:hAnsi="Times New Roman" w:cs="Times New Roman"/>
              </w:rPr>
            </w:pPr>
            <w:r w:rsidRPr="004C63CD">
              <w:rPr>
                <w:rFonts w:ascii="Times New Roman" w:hAnsi="Times New Roman" w:cs="Times New Roman"/>
              </w:rPr>
              <w:t>3.2</w:t>
            </w:r>
          </w:p>
        </w:tc>
        <w:tc>
          <w:tcPr>
            <w:tcW w:w="1425" w:type="pct"/>
            <w:gridSpan w:val="2"/>
            <w:tcBorders>
              <w:left w:val="single" w:sz="4" w:space="0" w:color="auto"/>
              <w:bottom w:val="single" w:sz="4" w:space="0" w:color="auto"/>
              <w:right w:val="single" w:sz="4" w:space="0" w:color="auto"/>
            </w:tcBorders>
          </w:tcPr>
          <w:p w:rsidR="00AB750D" w:rsidRPr="004C63CD" w:rsidRDefault="00E47780" w:rsidP="007B1EBE">
            <w:pPr>
              <w:spacing w:after="0" w:line="240" w:lineRule="auto"/>
              <w:rPr>
                <w:rFonts w:ascii="Times New Roman" w:hAnsi="Times New Roman" w:cs="Times New Roman"/>
              </w:rPr>
            </w:pPr>
            <w:r w:rsidRPr="004C63CD">
              <w:rPr>
                <w:rFonts w:ascii="Times New Roman" w:hAnsi="Times New Roman" w:cs="Times New Roman"/>
              </w:rPr>
              <w:t>Проведение заседаний межведомственной комиссии по вопросам организации оздоровления, отдыха и занятости детей</w:t>
            </w:r>
          </w:p>
        </w:tc>
        <w:tc>
          <w:tcPr>
            <w:tcW w:w="542" w:type="pct"/>
            <w:tcBorders>
              <w:top w:val="single" w:sz="4" w:space="0" w:color="auto"/>
              <w:left w:val="single" w:sz="4" w:space="0" w:color="auto"/>
              <w:bottom w:val="single" w:sz="4" w:space="0" w:color="auto"/>
              <w:right w:val="single" w:sz="4" w:space="0" w:color="auto"/>
            </w:tcBorders>
          </w:tcPr>
          <w:p w:rsidR="00AB750D" w:rsidRPr="004C63CD" w:rsidRDefault="00340084" w:rsidP="007B1EBE">
            <w:pPr>
              <w:spacing w:after="0" w:line="240" w:lineRule="auto"/>
              <w:jc w:val="center"/>
              <w:rPr>
                <w:rFonts w:ascii="Times New Roman" w:hAnsi="Times New Roman" w:cs="Times New Roman"/>
              </w:rPr>
            </w:pPr>
            <w:r w:rsidRPr="004C63CD">
              <w:rPr>
                <w:rFonts w:ascii="Times New Roman" w:hAnsi="Times New Roman" w:cs="Times New Roman"/>
              </w:rPr>
              <w:t>2022-2025 годы</w:t>
            </w:r>
          </w:p>
        </w:tc>
        <w:tc>
          <w:tcPr>
            <w:tcW w:w="578" w:type="pct"/>
            <w:gridSpan w:val="2"/>
            <w:tcBorders>
              <w:top w:val="single" w:sz="4" w:space="0" w:color="auto"/>
              <w:left w:val="single" w:sz="4" w:space="0" w:color="auto"/>
              <w:bottom w:val="single" w:sz="4" w:space="0" w:color="auto"/>
              <w:right w:val="single" w:sz="4" w:space="0" w:color="auto"/>
            </w:tcBorders>
          </w:tcPr>
          <w:p w:rsidR="00AB750D" w:rsidRPr="004C63CD" w:rsidRDefault="00FF0410" w:rsidP="00340084">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340084" w:rsidRPr="004C63CD">
              <w:rPr>
                <w:rFonts w:ascii="Times New Roman" w:eastAsia="Times New Roman" w:hAnsi="Times New Roman" w:cs="Times New Roman"/>
              </w:rPr>
              <w:t>2</w:t>
            </w:r>
            <w:r w:rsidRPr="004C63CD">
              <w:rPr>
                <w:rFonts w:ascii="Times New Roman" w:eastAsia="Times New Roman" w:hAnsi="Times New Roman" w:cs="Times New Roman"/>
              </w:rPr>
              <w:t xml:space="preserve"> г.</w:t>
            </w:r>
          </w:p>
        </w:tc>
        <w:tc>
          <w:tcPr>
            <w:tcW w:w="2292" w:type="pct"/>
            <w:gridSpan w:val="2"/>
            <w:tcBorders>
              <w:top w:val="single" w:sz="4" w:space="0" w:color="auto"/>
              <w:left w:val="single" w:sz="4" w:space="0" w:color="auto"/>
              <w:bottom w:val="single" w:sz="4" w:space="0" w:color="auto"/>
              <w:right w:val="single" w:sz="4" w:space="0" w:color="auto"/>
            </w:tcBorders>
          </w:tcPr>
          <w:p w:rsidR="00AB750D" w:rsidRPr="004C63CD" w:rsidRDefault="00EF04CD" w:rsidP="00A56E12">
            <w:pPr>
              <w:spacing w:after="0" w:line="240" w:lineRule="auto"/>
              <w:ind w:firstLine="207"/>
              <w:jc w:val="both"/>
              <w:rPr>
                <w:rFonts w:ascii="Times New Roman" w:hAnsi="Times New Roman" w:cs="Times New Roman"/>
              </w:rPr>
            </w:pPr>
            <w:r w:rsidRPr="004C63CD">
              <w:rPr>
                <w:rFonts w:ascii="Times New Roman" w:hAnsi="Times New Roman" w:cs="Times New Roman"/>
              </w:rPr>
              <w:t>В 202</w:t>
            </w:r>
            <w:r w:rsidR="00A56E12" w:rsidRPr="004C63CD">
              <w:rPr>
                <w:rFonts w:ascii="Times New Roman" w:hAnsi="Times New Roman" w:cs="Times New Roman"/>
              </w:rPr>
              <w:t>2</w:t>
            </w:r>
            <w:r w:rsidRPr="004C63CD">
              <w:rPr>
                <w:rFonts w:ascii="Times New Roman" w:hAnsi="Times New Roman" w:cs="Times New Roman"/>
              </w:rPr>
              <w:t xml:space="preserve"> г. проведено 7 заседаний </w:t>
            </w:r>
            <w:r w:rsidR="00495A6E" w:rsidRPr="004C63CD">
              <w:rPr>
                <w:rFonts w:ascii="Times New Roman" w:hAnsi="Times New Roman" w:cs="Times New Roman"/>
              </w:rPr>
              <w:t>комиссии по вопросам организации оздоровления, отдыха и занятости детей в Карасукском районе и совещание рабочей группы.</w:t>
            </w:r>
          </w:p>
        </w:tc>
      </w:tr>
      <w:tr w:rsidR="007043CF" w:rsidRPr="004C63CD" w:rsidTr="004C63CD">
        <w:trPr>
          <w:trHeight w:val="321"/>
        </w:trPr>
        <w:tc>
          <w:tcPr>
            <w:tcW w:w="163" w:type="pct"/>
            <w:tcBorders>
              <w:left w:val="single" w:sz="4" w:space="0" w:color="auto"/>
              <w:bottom w:val="single" w:sz="4" w:space="0" w:color="auto"/>
              <w:right w:val="single" w:sz="4" w:space="0" w:color="auto"/>
            </w:tcBorders>
          </w:tcPr>
          <w:p w:rsidR="007043CF" w:rsidRPr="004C63CD" w:rsidRDefault="007043CF" w:rsidP="007B1EBE">
            <w:pPr>
              <w:spacing w:after="0" w:line="240" w:lineRule="auto"/>
              <w:jc w:val="center"/>
              <w:rPr>
                <w:rFonts w:ascii="Times New Roman" w:hAnsi="Times New Roman" w:cs="Times New Roman"/>
              </w:rPr>
            </w:pPr>
            <w:r w:rsidRPr="004C63CD">
              <w:rPr>
                <w:rFonts w:ascii="Times New Roman" w:hAnsi="Times New Roman" w:cs="Times New Roman"/>
              </w:rPr>
              <w:t>3.3</w:t>
            </w:r>
          </w:p>
        </w:tc>
        <w:tc>
          <w:tcPr>
            <w:tcW w:w="1425" w:type="pct"/>
            <w:gridSpan w:val="2"/>
            <w:tcBorders>
              <w:left w:val="single" w:sz="4" w:space="0" w:color="auto"/>
              <w:bottom w:val="single" w:sz="4" w:space="0" w:color="auto"/>
              <w:right w:val="single" w:sz="4" w:space="0" w:color="auto"/>
            </w:tcBorders>
          </w:tcPr>
          <w:p w:rsidR="007043CF" w:rsidRPr="004C63CD" w:rsidRDefault="00E47780" w:rsidP="007B1EBE">
            <w:pPr>
              <w:spacing w:after="0" w:line="240" w:lineRule="auto"/>
              <w:rPr>
                <w:rFonts w:ascii="Times New Roman" w:hAnsi="Times New Roman" w:cs="Times New Roman"/>
              </w:rPr>
            </w:pPr>
            <w:r w:rsidRPr="004C63CD">
              <w:rPr>
                <w:rFonts w:ascii="Times New Roman" w:hAnsi="Times New Roman" w:cs="Times New Roman"/>
              </w:rPr>
              <w:t>Размещение и поддержание в актуальном состоянии на сайте администрации района, МКУ «Управление образования Карасукского района» информации по вопросам организации летнего отдыха детей</w:t>
            </w:r>
          </w:p>
        </w:tc>
        <w:tc>
          <w:tcPr>
            <w:tcW w:w="542" w:type="pct"/>
            <w:tcBorders>
              <w:top w:val="single" w:sz="4" w:space="0" w:color="auto"/>
              <w:left w:val="single" w:sz="4" w:space="0" w:color="auto"/>
              <w:bottom w:val="single" w:sz="4" w:space="0" w:color="auto"/>
              <w:right w:val="single" w:sz="4" w:space="0" w:color="auto"/>
            </w:tcBorders>
          </w:tcPr>
          <w:p w:rsidR="007043CF" w:rsidRPr="004C63CD" w:rsidRDefault="00340084" w:rsidP="005611A5">
            <w:pPr>
              <w:spacing w:after="0" w:line="240" w:lineRule="auto"/>
              <w:jc w:val="center"/>
              <w:rPr>
                <w:rFonts w:ascii="Times New Roman" w:hAnsi="Times New Roman" w:cs="Times New Roman"/>
              </w:rPr>
            </w:pPr>
            <w:r w:rsidRPr="004C63CD">
              <w:rPr>
                <w:rFonts w:ascii="Times New Roman" w:hAnsi="Times New Roman" w:cs="Times New Roman"/>
              </w:rPr>
              <w:t>2022-2025 годы</w:t>
            </w:r>
          </w:p>
        </w:tc>
        <w:tc>
          <w:tcPr>
            <w:tcW w:w="578" w:type="pct"/>
            <w:gridSpan w:val="2"/>
            <w:tcBorders>
              <w:top w:val="single" w:sz="4" w:space="0" w:color="auto"/>
              <w:left w:val="single" w:sz="4" w:space="0" w:color="auto"/>
              <w:bottom w:val="single" w:sz="4" w:space="0" w:color="auto"/>
              <w:right w:val="single" w:sz="4" w:space="0" w:color="auto"/>
            </w:tcBorders>
          </w:tcPr>
          <w:p w:rsidR="007043CF" w:rsidRPr="004C63CD" w:rsidRDefault="007043CF" w:rsidP="00340084">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340084" w:rsidRPr="004C63CD">
              <w:rPr>
                <w:rFonts w:ascii="Times New Roman" w:eastAsia="Times New Roman" w:hAnsi="Times New Roman" w:cs="Times New Roman"/>
              </w:rPr>
              <w:t>2</w:t>
            </w:r>
            <w:r w:rsidRPr="004C63CD">
              <w:rPr>
                <w:rFonts w:ascii="Times New Roman" w:eastAsia="Times New Roman" w:hAnsi="Times New Roman" w:cs="Times New Roman"/>
              </w:rPr>
              <w:t xml:space="preserve"> г.</w:t>
            </w:r>
          </w:p>
        </w:tc>
        <w:tc>
          <w:tcPr>
            <w:tcW w:w="2292" w:type="pct"/>
            <w:gridSpan w:val="2"/>
            <w:tcBorders>
              <w:top w:val="single" w:sz="4" w:space="0" w:color="auto"/>
              <w:left w:val="single" w:sz="4" w:space="0" w:color="auto"/>
              <w:bottom w:val="single" w:sz="4" w:space="0" w:color="auto"/>
              <w:right w:val="single" w:sz="4" w:space="0" w:color="auto"/>
            </w:tcBorders>
          </w:tcPr>
          <w:p w:rsidR="007043CF" w:rsidRPr="004C63CD" w:rsidRDefault="00D72CAE" w:rsidP="00A17F07">
            <w:pPr>
              <w:spacing w:after="0" w:line="240" w:lineRule="auto"/>
              <w:ind w:firstLine="207"/>
              <w:jc w:val="both"/>
              <w:rPr>
                <w:rFonts w:ascii="Times New Roman" w:hAnsi="Times New Roman" w:cs="Times New Roman"/>
              </w:rPr>
            </w:pPr>
            <w:r w:rsidRPr="004C63CD">
              <w:rPr>
                <w:rFonts w:ascii="Times New Roman" w:hAnsi="Times New Roman" w:cs="Times New Roman"/>
              </w:rPr>
              <w:t>На сайте администрации Карасукского района Новосибирской области https://adm-karasuk.nso.ru/page/8507 размещена информация «Летний отдых и занятость детей», постановление администрации района «Об организации летнего отдыха, оздоровления и занятости детей в каникулярное время в Карасукском районе в 2022 году». Информация о начале оздоровительной кампании обновляется ежегодно и поддерживается в актуальном состоянии.</w:t>
            </w:r>
            <w:r w:rsidR="00A17F07" w:rsidRPr="004C63CD">
              <w:rPr>
                <w:rFonts w:ascii="Times New Roman" w:hAnsi="Times New Roman" w:cs="Times New Roman"/>
              </w:rPr>
              <w:t xml:space="preserve"> Также информация об организации летней оздоровительной </w:t>
            </w:r>
            <w:r w:rsidR="003F30A1" w:rsidRPr="004C63CD">
              <w:rPr>
                <w:rFonts w:ascii="Times New Roman" w:hAnsi="Times New Roman" w:cs="Times New Roman"/>
              </w:rPr>
              <w:t>кампании размещалась</w:t>
            </w:r>
            <w:r w:rsidR="00A17F07" w:rsidRPr="004C63CD">
              <w:rPr>
                <w:rFonts w:ascii="Times New Roman" w:hAnsi="Times New Roman" w:cs="Times New Roman"/>
              </w:rPr>
              <w:t xml:space="preserve"> на сайте МКУ «Управление образования и молодежной политики Карасукского района». </w:t>
            </w:r>
          </w:p>
        </w:tc>
      </w:tr>
      <w:tr w:rsidR="002F590B" w:rsidRPr="004C63CD" w:rsidTr="00A2032F">
        <w:trPr>
          <w:trHeight w:val="321"/>
        </w:trPr>
        <w:tc>
          <w:tcPr>
            <w:tcW w:w="5000" w:type="pct"/>
            <w:gridSpan w:val="8"/>
            <w:tcBorders>
              <w:left w:val="single" w:sz="4" w:space="0" w:color="auto"/>
              <w:bottom w:val="single" w:sz="4" w:space="0" w:color="auto"/>
              <w:right w:val="single" w:sz="4" w:space="0" w:color="auto"/>
            </w:tcBorders>
          </w:tcPr>
          <w:p w:rsidR="002F590B" w:rsidRPr="004C63CD" w:rsidRDefault="001A5C34" w:rsidP="007B1EBE">
            <w:pPr>
              <w:spacing w:after="0" w:line="240" w:lineRule="auto"/>
              <w:ind w:firstLine="207"/>
              <w:jc w:val="center"/>
              <w:rPr>
                <w:rFonts w:ascii="Times New Roman" w:hAnsi="Times New Roman" w:cs="Times New Roman"/>
                <w:b/>
              </w:rPr>
            </w:pPr>
            <w:r w:rsidRPr="004C63CD">
              <w:rPr>
                <w:rFonts w:ascii="Times New Roman" w:hAnsi="Times New Roman" w:cs="Times New Roman"/>
                <w:b/>
              </w:rPr>
              <w:t>4</w:t>
            </w:r>
            <w:r w:rsidR="002F590B" w:rsidRPr="004C63CD">
              <w:rPr>
                <w:rFonts w:ascii="Times New Roman" w:hAnsi="Times New Roman" w:cs="Times New Roman"/>
                <w:b/>
              </w:rPr>
              <w:t>. Рынок теплоснабжения</w:t>
            </w:r>
          </w:p>
        </w:tc>
      </w:tr>
      <w:tr w:rsidR="002F590B" w:rsidRPr="004C63CD" w:rsidTr="004C63CD">
        <w:trPr>
          <w:trHeight w:val="321"/>
        </w:trPr>
        <w:tc>
          <w:tcPr>
            <w:tcW w:w="163" w:type="pct"/>
            <w:tcBorders>
              <w:left w:val="single" w:sz="4" w:space="0" w:color="auto"/>
              <w:bottom w:val="single" w:sz="4" w:space="0" w:color="auto"/>
              <w:right w:val="single" w:sz="4" w:space="0" w:color="auto"/>
            </w:tcBorders>
          </w:tcPr>
          <w:p w:rsidR="002F590B" w:rsidRPr="004C63CD" w:rsidRDefault="001A5C34" w:rsidP="007B1EBE">
            <w:pPr>
              <w:spacing w:after="0" w:line="240" w:lineRule="auto"/>
              <w:jc w:val="center"/>
              <w:rPr>
                <w:rFonts w:ascii="Times New Roman" w:hAnsi="Times New Roman" w:cs="Times New Roman"/>
              </w:rPr>
            </w:pPr>
            <w:r w:rsidRPr="004C63CD">
              <w:rPr>
                <w:rFonts w:ascii="Times New Roman" w:hAnsi="Times New Roman" w:cs="Times New Roman"/>
              </w:rPr>
              <w:t>4</w:t>
            </w:r>
            <w:r w:rsidR="002F590B" w:rsidRPr="004C63CD">
              <w:rPr>
                <w:rFonts w:ascii="Times New Roman" w:hAnsi="Times New Roman" w:cs="Times New Roman"/>
              </w:rPr>
              <w:t>.1</w:t>
            </w:r>
          </w:p>
        </w:tc>
        <w:tc>
          <w:tcPr>
            <w:tcW w:w="1425" w:type="pct"/>
            <w:gridSpan w:val="2"/>
            <w:tcBorders>
              <w:left w:val="single" w:sz="4" w:space="0" w:color="auto"/>
              <w:bottom w:val="single" w:sz="4" w:space="0" w:color="auto"/>
              <w:right w:val="single" w:sz="4" w:space="0" w:color="auto"/>
            </w:tcBorders>
          </w:tcPr>
          <w:p w:rsidR="002F590B" w:rsidRPr="004C63CD" w:rsidRDefault="002F590B" w:rsidP="007B1EBE">
            <w:pPr>
              <w:spacing w:after="0" w:line="240" w:lineRule="auto"/>
              <w:rPr>
                <w:rFonts w:ascii="Times New Roman" w:hAnsi="Times New Roman" w:cs="Times New Roman"/>
              </w:rPr>
            </w:pPr>
            <w:r w:rsidRPr="004C63CD">
              <w:rPr>
                <w:rFonts w:ascii="Times New Roman" w:hAnsi="Times New Roman" w:cs="Times New Roman"/>
              </w:rPr>
              <w:t>Сокращение неэффективных муниципальных унитарных предприятий</w:t>
            </w:r>
          </w:p>
        </w:tc>
        <w:tc>
          <w:tcPr>
            <w:tcW w:w="542" w:type="pct"/>
            <w:tcBorders>
              <w:top w:val="single" w:sz="4" w:space="0" w:color="auto"/>
              <w:left w:val="single" w:sz="4" w:space="0" w:color="auto"/>
              <w:bottom w:val="single" w:sz="4" w:space="0" w:color="auto"/>
              <w:right w:val="single" w:sz="4" w:space="0" w:color="auto"/>
            </w:tcBorders>
          </w:tcPr>
          <w:p w:rsidR="002F590B" w:rsidRPr="004C63CD" w:rsidRDefault="001A5C34" w:rsidP="007B1EBE">
            <w:pPr>
              <w:spacing w:after="0" w:line="240" w:lineRule="auto"/>
              <w:jc w:val="center"/>
              <w:rPr>
                <w:rFonts w:ascii="Times New Roman" w:hAnsi="Times New Roman" w:cs="Times New Roman"/>
              </w:rPr>
            </w:pPr>
            <w:r w:rsidRPr="004C63CD">
              <w:rPr>
                <w:rFonts w:ascii="Times New Roman" w:hAnsi="Times New Roman" w:cs="Times New Roman"/>
              </w:rPr>
              <w:t>2022-2025 годы</w:t>
            </w:r>
          </w:p>
        </w:tc>
        <w:tc>
          <w:tcPr>
            <w:tcW w:w="578" w:type="pct"/>
            <w:gridSpan w:val="2"/>
            <w:tcBorders>
              <w:top w:val="single" w:sz="4" w:space="0" w:color="auto"/>
              <w:left w:val="single" w:sz="4" w:space="0" w:color="auto"/>
              <w:bottom w:val="single" w:sz="4" w:space="0" w:color="auto"/>
              <w:right w:val="single" w:sz="4" w:space="0" w:color="auto"/>
            </w:tcBorders>
          </w:tcPr>
          <w:p w:rsidR="002F590B" w:rsidRPr="004C63CD" w:rsidRDefault="002F590B" w:rsidP="001A5C34">
            <w:pPr>
              <w:spacing w:after="0" w:line="240" w:lineRule="auto"/>
              <w:jc w:val="center"/>
              <w:rPr>
                <w:rFonts w:ascii="Times New Roman" w:eastAsia="Times New Roman" w:hAnsi="Times New Roman" w:cs="Times New Roman"/>
              </w:rPr>
            </w:pPr>
            <w:r w:rsidRPr="004C63CD">
              <w:rPr>
                <w:rFonts w:ascii="Times New Roman" w:hAnsi="Times New Roman" w:cs="Times New Roman"/>
              </w:rPr>
              <w:t>202</w:t>
            </w:r>
            <w:r w:rsidR="001A5C34" w:rsidRPr="004C63CD">
              <w:rPr>
                <w:rFonts w:ascii="Times New Roman" w:hAnsi="Times New Roman" w:cs="Times New Roman"/>
              </w:rPr>
              <w:t>2</w:t>
            </w:r>
            <w:r w:rsidRPr="004C63CD">
              <w:rPr>
                <w:rFonts w:ascii="Times New Roman" w:hAnsi="Times New Roman" w:cs="Times New Roman"/>
              </w:rPr>
              <w:t xml:space="preserve"> г.</w:t>
            </w:r>
          </w:p>
        </w:tc>
        <w:tc>
          <w:tcPr>
            <w:tcW w:w="2292" w:type="pct"/>
            <w:gridSpan w:val="2"/>
            <w:tcBorders>
              <w:top w:val="single" w:sz="4" w:space="0" w:color="auto"/>
              <w:left w:val="single" w:sz="4" w:space="0" w:color="auto"/>
              <w:bottom w:val="single" w:sz="4" w:space="0" w:color="auto"/>
              <w:right w:val="single" w:sz="4" w:space="0" w:color="auto"/>
            </w:tcBorders>
          </w:tcPr>
          <w:p w:rsidR="002F590B" w:rsidRPr="004C63CD" w:rsidRDefault="002F590B" w:rsidP="007B1EBE">
            <w:pPr>
              <w:spacing w:after="0" w:line="240" w:lineRule="auto"/>
              <w:ind w:firstLine="207"/>
              <w:jc w:val="both"/>
              <w:rPr>
                <w:rFonts w:ascii="Times New Roman" w:hAnsi="Times New Roman" w:cs="Times New Roman"/>
              </w:rPr>
            </w:pPr>
            <w:r w:rsidRPr="004C63CD">
              <w:rPr>
                <w:rFonts w:ascii="Times New Roman" w:hAnsi="Times New Roman" w:cs="Times New Roman"/>
              </w:rPr>
              <w:t>На территории район отсутствуют муниципальные предприятия, признанные неэффективными.</w:t>
            </w:r>
          </w:p>
        </w:tc>
      </w:tr>
      <w:tr w:rsidR="004C0355" w:rsidRPr="004C63CD" w:rsidTr="004C63CD">
        <w:trPr>
          <w:trHeight w:val="321"/>
        </w:trPr>
        <w:tc>
          <w:tcPr>
            <w:tcW w:w="163" w:type="pct"/>
            <w:tcBorders>
              <w:left w:val="single" w:sz="4" w:space="0" w:color="auto"/>
              <w:bottom w:val="single" w:sz="4" w:space="0" w:color="auto"/>
              <w:right w:val="single" w:sz="4" w:space="0" w:color="auto"/>
            </w:tcBorders>
          </w:tcPr>
          <w:p w:rsidR="004C0355" w:rsidRPr="004C63CD" w:rsidRDefault="001A5C34" w:rsidP="001A5C34">
            <w:pPr>
              <w:spacing w:after="0" w:line="240" w:lineRule="auto"/>
              <w:jc w:val="center"/>
              <w:rPr>
                <w:rFonts w:ascii="Times New Roman" w:hAnsi="Times New Roman" w:cs="Times New Roman"/>
              </w:rPr>
            </w:pPr>
            <w:r w:rsidRPr="004C63CD">
              <w:rPr>
                <w:rFonts w:ascii="Times New Roman" w:hAnsi="Times New Roman" w:cs="Times New Roman"/>
              </w:rPr>
              <w:t>4</w:t>
            </w:r>
            <w:r w:rsidR="004C0355" w:rsidRPr="004C63CD">
              <w:rPr>
                <w:rFonts w:ascii="Times New Roman" w:hAnsi="Times New Roman" w:cs="Times New Roman"/>
              </w:rPr>
              <w:t>.</w:t>
            </w:r>
            <w:r w:rsidRPr="004C63CD">
              <w:rPr>
                <w:rFonts w:ascii="Times New Roman" w:hAnsi="Times New Roman" w:cs="Times New Roman"/>
              </w:rPr>
              <w:t>2</w:t>
            </w:r>
          </w:p>
        </w:tc>
        <w:tc>
          <w:tcPr>
            <w:tcW w:w="1425" w:type="pct"/>
            <w:gridSpan w:val="2"/>
            <w:tcBorders>
              <w:left w:val="single" w:sz="4" w:space="0" w:color="auto"/>
              <w:bottom w:val="single" w:sz="4" w:space="0" w:color="auto"/>
              <w:right w:val="single" w:sz="4" w:space="0" w:color="auto"/>
            </w:tcBorders>
          </w:tcPr>
          <w:p w:rsidR="004C0355" w:rsidRPr="004C63CD" w:rsidRDefault="004C0355" w:rsidP="001A5C34">
            <w:pPr>
              <w:spacing w:after="0" w:line="240" w:lineRule="auto"/>
              <w:rPr>
                <w:rFonts w:ascii="Times New Roman" w:hAnsi="Times New Roman" w:cs="Times New Roman"/>
              </w:rPr>
            </w:pPr>
            <w:r w:rsidRPr="004C63CD">
              <w:rPr>
                <w:rFonts w:ascii="Times New Roman" w:hAnsi="Times New Roman" w:cs="Times New Roman"/>
              </w:rPr>
              <w:t xml:space="preserve">Оформление прав собственности на объекты </w:t>
            </w:r>
            <w:r w:rsidR="001A5C34" w:rsidRPr="004C63CD">
              <w:rPr>
                <w:rFonts w:ascii="Times New Roman" w:hAnsi="Times New Roman" w:cs="Times New Roman"/>
              </w:rPr>
              <w:t>теплоснабжения</w:t>
            </w:r>
          </w:p>
        </w:tc>
        <w:tc>
          <w:tcPr>
            <w:tcW w:w="542" w:type="pct"/>
            <w:tcBorders>
              <w:top w:val="single" w:sz="4" w:space="0" w:color="auto"/>
              <w:left w:val="single" w:sz="4" w:space="0" w:color="auto"/>
              <w:bottom w:val="single" w:sz="4" w:space="0" w:color="auto"/>
              <w:right w:val="single" w:sz="4" w:space="0" w:color="auto"/>
            </w:tcBorders>
          </w:tcPr>
          <w:p w:rsidR="004C0355" w:rsidRPr="004C63CD" w:rsidRDefault="001A5C34" w:rsidP="007B1EBE">
            <w:pPr>
              <w:spacing w:after="0" w:line="240" w:lineRule="auto"/>
              <w:jc w:val="center"/>
              <w:rPr>
                <w:rFonts w:ascii="Times New Roman" w:hAnsi="Times New Roman" w:cs="Times New Roman"/>
              </w:rPr>
            </w:pPr>
            <w:r w:rsidRPr="004C63CD">
              <w:rPr>
                <w:rFonts w:ascii="Times New Roman" w:hAnsi="Times New Roman" w:cs="Times New Roman"/>
              </w:rPr>
              <w:t>2022-2025 годы</w:t>
            </w:r>
          </w:p>
        </w:tc>
        <w:tc>
          <w:tcPr>
            <w:tcW w:w="578" w:type="pct"/>
            <w:gridSpan w:val="2"/>
            <w:tcBorders>
              <w:top w:val="single" w:sz="4" w:space="0" w:color="auto"/>
              <w:left w:val="single" w:sz="4" w:space="0" w:color="auto"/>
              <w:bottom w:val="single" w:sz="4" w:space="0" w:color="auto"/>
              <w:right w:val="single" w:sz="4" w:space="0" w:color="auto"/>
            </w:tcBorders>
          </w:tcPr>
          <w:p w:rsidR="004C0355" w:rsidRPr="004C63CD" w:rsidRDefault="004C0355" w:rsidP="001A5C34">
            <w:pPr>
              <w:spacing w:after="0" w:line="240" w:lineRule="auto"/>
              <w:jc w:val="center"/>
              <w:rPr>
                <w:rFonts w:ascii="Times New Roman" w:eastAsia="Times New Roman" w:hAnsi="Times New Roman" w:cs="Times New Roman"/>
              </w:rPr>
            </w:pPr>
            <w:r w:rsidRPr="004C63CD">
              <w:rPr>
                <w:rFonts w:ascii="Times New Roman" w:hAnsi="Times New Roman" w:cs="Times New Roman"/>
              </w:rPr>
              <w:t>202</w:t>
            </w:r>
            <w:r w:rsidR="001A5C34" w:rsidRPr="004C63CD">
              <w:rPr>
                <w:rFonts w:ascii="Times New Roman" w:hAnsi="Times New Roman" w:cs="Times New Roman"/>
              </w:rPr>
              <w:t>2</w:t>
            </w:r>
            <w:r w:rsidRPr="004C63CD">
              <w:rPr>
                <w:rFonts w:ascii="Times New Roman" w:hAnsi="Times New Roman" w:cs="Times New Roman"/>
              </w:rPr>
              <w:t xml:space="preserve"> г.</w:t>
            </w:r>
          </w:p>
        </w:tc>
        <w:tc>
          <w:tcPr>
            <w:tcW w:w="2292" w:type="pct"/>
            <w:gridSpan w:val="2"/>
            <w:tcBorders>
              <w:top w:val="single" w:sz="4" w:space="0" w:color="auto"/>
              <w:left w:val="single" w:sz="4" w:space="0" w:color="auto"/>
              <w:bottom w:val="single" w:sz="4" w:space="0" w:color="auto"/>
              <w:right w:val="single" w:sz="4" w:space="0" w:color="auto"/>
            </w:tcBorders>
          </w:tcPr>
          <w:p w:rsidR="004C0355" w:rsidRPr="004C63CD" w:rsidRDefault="004C0355" w:rsidP="00E96D34">
            <w:pPr>
              <w:spacing w:after="0" w:line="240" w:lineRule="auto"/>
              <w:ind w:firstLine="207"/>
              <w:jc w:val="both"/>
              <w:rPr>
                <w:rFonts w:ascii="Times New Roman" w:hAnsi="Times New Roman" w:cs="Times New Roman"/>
              </w:rPr>
            </w:pPr>
            <w:r w:rsidRPr="004C63CD">
              <w:rPr>
                <w:rFonts w:ascii="Times New Roman" w:hAnsi="Times New Roman" w:cs="Times New Roman"/>
              </w:rPr>
              <w:t>В 202</w:t>
            </w:r>
            <w:r w:rsidR="00E96D34" w:rsidRPr="004C63CD">
              <w:rPr>
                <w:rFonts w:ascii="Times New Roman" w:hAnsi="Times New Roman" w:cs="Times New Roman"/>
              </w:rPr>
              <w:t>2</w:t>
            </w:r>
            <w:r w:rsidRPr="004C63CD">
              <w:rPr>
                <w:rFonts w:ascii="Times New Roman" w:hAnsi="Times New Roman" w:cs="Times New Roman"/>
              </w:rPr>
              <w:t xml:space="preserve"> г. проведена государственная регистрация </w:t>
            </w:r>
            <w:r w:rsidR="004A54D6" w:rsidRPr="004C63CD">
              <w:rPr>
                <w:rFonts w:ascii="Times New Roman" w:hAnsi="Times New Roman" w:cs="Times New Roman"/>
              </w:rPr>
              <w:t xml:space="preserve">права на объекты: </w:t>
            </w:r>
            <w:r w:rsidR="00E96D34" w:rsidRPr="004C63CD">
              <w:rPr>
                <w:rFonts w:ascii="Times New Roman" w:hAnsi="Times New Roman" w:cs="Times New Roman"/>
              </w:rPr>
              <w:t>1 котельная, 1 тепловая сеть.</w:t>
            </w:r>
          </w:p>
        </w:tc>
      </w:tr>
      <w:tr w:rsidR="00F91868" w:rsidRPr="004C63CD" w:rsidTr="00A2032F">
        <w:trPr>
          <w:trHeight w:val="321"/>
        </w:trPr>
        <w:tc>
          <w:tcPr>
            <w:tcW w:w="5000" w:type="pct"/>
            <w:gridSpan w:val="8"/>
            <w:tcBorders>
              <w:left w:val="single" w:sz="4" w:space="0" w:color="auto"/>
              <w:bottom w:val="single" w:sz="4" w:space="0" w:color="auto"/>
              <w:right w:val="single" w:sz="4" w:space="0" w:color="auto"/>
            </w:tcBorders>
          </w:tcPr>
          <w:p w:rsidR="00F91868" w:rsidRPr="004C63CD" w:rsidRDefault="00C27888" w:rsidP="007B1EBE">
            <w:pPr>
              <w:spacing w:after="0" w:line="240" w:lineRule="auto"/>
              <w:ind w:firstLine="207"/>
              <w:jc w:val="center"/>
              <w:rPr>
                <w:rFonts w:ascii="Times New Roman" w:hAnsi="Times New Roman" w:cs="Times New Roman"/>
                <w:b/>
              </w:rPr>
            </w:pPr>
            <w:r w:rsidRPr="004C63CD">
              <w:rPr>
                <w:rFonts w:ascii="Times New Roman" w:hAnsi="Times New Roman" w:cs="Times New Roman"/>
                <w:b/>
              </w:rPr>
              <w:t>5</w:t>
            </w:r>
            <w:r w:rsidR="00F91868" w:rsidRPr="004C63CD">
              <w:rPr>
                <w:rFonts w:ascii="Times New Roman" w:hAnsi="Times New Roman" w:cs="Times New Roman"/>
                <w:b/>
              </w:rPr>
              <w:t>. Рынок выполнения работ по благоустройству городской среды</w:t>
            </w:r>
          </w:p>
        </w:tc>
      </w:tr>
      <w:tr w:rsidR="00C27888" w:rsidRPr="004C63CD" w:rsidTr="004C63CD">
        <w:trPr>
          <w:trHeight w:val="321"/>
        </w:trPr>
        <w:tc>
          <w:tcPr>
            <w:tcW w:w="163" w:type="pct"/>
            <w:tcBorders>
              <w:left w:val="single" w:sz="4" w:space="0" w:color="auto"/>
              <w:bottom w:val="single" w:sz="4" w:space="0" w:color="auto"/>
              <w:right w:val="single" w:sz="4" w:space="0" w:color="auto"/>
            </w:tcBorders>
          </w:tcPr>
          <w:p w:rsidR="00C27888" w:rsidRPr="004C63CD" w:rsidRDefault="00C27888" w:rsidP="00C27888">
            <w:pPr>
              <w:spacing w:after="0" w:line="240" w:lineRule="auto"/>
              <w:jc w:val="center"/>
              <w:rPr>
                <w:rFonts w:ascii="Times New Roman" w:hAnsi="Times New Roman" w:cs="Times New Roman"/>
              </w:rPr>
            </w:pPr>
            <w:r w:rsidRPr="004C63CD">
              <w:rPr>
                <w:rFonts w:ascii="Times New Roman" w:hAnsi="Times New Roman" w:cs="Times New Roman"/>
              </w:rPr>
              <w:lastRenderedPageBreak/>
              <w:t>5.1</w:t>
            </w:r>
          </w:p>
        </w:tc>
        <w:tc>
          <w:tcPr>
            <w:tcW w:w="1425" w:type="pct"/>
            <w:gridSpan w:val="2"/>
            <w:tcBorders>
              <w:left w:val="single" w:sz="4" w:space="0" w:color="auto"/>
              <w:bottom w:val="single" w:sz="4" w:space="0" w:color="auto"/>
              <w:right w:val="single" w:sz="4" w:space="0" w:color="auto"/>
            </w:tcBorders>
          </w:tcPr>
          <w:p w:rsidR="00C27888" w:rsidRPr="004C63CD" w:rsidRDefault="00C27888" w:rsidP="00C27888">
            <w:pPr>
              <w:spacing w:after="0" w:line="240" w:lineRule="auto"/>
              <w:rPr>
                <w:rFonts w:ascii="Times New Roman" w:hAnsi="Times New Roman" w:cs="Times New Roman"/>
              </w:rPr>
            </w:pPr>
            <w:r w:rsidRPr="004C63CD">
              <w:rPr>
                <w:rFonts w:ascii="Times New Roman" w:hAnsi="Times New Roman" w:cs="Times New Roman"/>
              </w:rPr>
              <w:t xml:space="preserve">Создание универсальных механизмов вовлечения организаций в реализацию мероприятий по благоустройству территорий муниципальных образований </w:t>
            </w:r>
          </w:p>
        </w:tc>
        <w:tc>
          <w:tcPr>
            <w:tcW w:w="542" w:type="pct"/>
            <w:tcBorders>
              <w:top w:val="single" w:sz="4" w:space="0" w:color="auto"/>
              <w:left w:val="single" w:sz="4" w:space="0" w:color="auto"/>
              <w:bottom w:val="single" w:sz="4" w:space="0" w:color="auto"/>
              <w:right w:val="single" w:sz="4" w:space="0" w:color="auto"/>
            </w:tcBorders>
          </w:tcPr>
          <w:p w:rsidR="00C27888" w:rsidRPr="004C63CD" w:rsidRDefault="00C27888" w:rsidP="00C27888">
            <w:pPr>
              <w:spacing w:after="0" w:line="240" w:lineRule="auto"/>
              <w:jc w:val="center"/>
              <w:rPr>
                <w:rFonts w:ascii="Times New Roman" w:hAnsi="Times New Roman" w:cs="Times New Roman"/>
              </w:rPr>
            </w:pPr>
            <w:r w:rsidRPr="004C63CD">
              <w:rPr>
                <w:rFonts w:ascii="Times New Roman" w:hAnsi="Times New Roman" w:cs="Times New Roman"/>
              </w:rPr>
              <w:t>2022-2025 годы</w:t>
            </w:r>
          </w:p>
        </w:tc>
        <w:tc>
          <w:tcPr>
            <w:tcW w:w="578" w:type="pct"/>
            <w:gridSpan w:val="2"/>
            <w:tcBorders>
              <w:top w:val="single" w:sz="4" w:space="0" w:color="auto"/>
              <w:left w:val="single" w:sz="4" w:space="0" w:color="auto"/>
              <w:bottom w:val="single" w:sz="4" w:space="0" w:color="auto"/>
              <w:right w:val="single" w:sz="4" w:space="0" w:color="auto"/>
            </w:tcBorders>
          </w:tcPr>
          <w:p w:rsidR="00C27888" w:rsidRPr="004C63CD" w:rsidRDefault="00C27888" w:rsidP="000C6EA4">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0C6EA4" w:rsidRPr="004C63CD">
              <w:rPr>
                <w:rFonts w:ascii="Times New Roman" w:eastAsia="Times New Roman" w:hAnsi="Times New Roman" w:cs="Times New Roman"/>
              </w:rPr>
              <w:t>2</w:t>
            </w:r>
            <w:r w:rsidRPr="004C63CD">
              <w:rPr>
                <w:rFonts w:ascii="Times New Roman" w:eastAsia="Times New Roman" w:hAnsi="Times New Roman" w:cs="Times New Roman"/>
              </w:rPr>
              <w:t xml:space="preserve"> г.</w:t>
            </w:r>
          </w:p>
        </w:tc>
        <w:tc>
          <w:tcPr>
            <w:tcW w:w="2292" w:type="pct"/>
            <w:gridSpan w:val="2"/>
            <w:tcBorders>
              <w:top w:val="single" w:sz="4" w:space="0" w:color="auto"/>
              <w:left w:val="single" w:sz="4" w:space="0" w:color="auto"/>
              <w:bottom w:val="single" w:sz="4" w:space="0" w:color="auto"/>
              <w:right w:val="single" w:sz="4" w:space="0" w:color="auto"/>
            </w:tcBorders>
          </w:tcPr>
          <w:p w:rsidR="00C27888" w:rsidRPr="004C63CD" w:rsidRDefault="00C27888" w:rsidP="00C27888">
            <w:pPr>
              <w:pStyle w:val="ConsPlusNormal"/>
              <w:ind w:firstLine="79"/>
              <w:jc w:val="both"/>
              <w:rPr>
                <w:rFonts w:ascii="Times New Roman" w:hAnsi="Times New Roman" w:cs="Times New Roman"/>
              </w:rPr>
            </w:pPr>
            <w:r w:rsidRPr="004C63CD">
              <w:rPr>
                <w:rFonts w:ascii="Times New Roman" w:hAnsi="Times New Roman" w:cs="Times New Roman"/>
              </w:rPr>
              <w:t>В рамках реализации федерального проекта «Формирование комфортной городской среды»  в соответствии с постановлением администрации Карасукского района от 31.05.2021 № 1190-п «Об утверждении Порядка предоставления субсидий юридическим лицам (за исключением субсидий государственным (муниципальным) учреждениям), индивидуальным предпринимателям в целях возмещения затрат на выполнение работ по благоустройству дворовых территорий многоквартирных домов города Карасука Карасукского района Новосибирской области» двум управляющим компаниям были предоставлены субсидии на возмещение затрат по выполнению работ по благоустройству дворовых территорий МКД на общую сумму 7,43 млн. руб.</w:t>
            </w:r>
          </w:p>
        </w:tc>
      </w:tr>
      <w:tr w:rsidR="00C27888" w:rsidRPr="004C63CD" w:rsidTr="004C63CD">
        <w:trPr>
          <w:trHeight w:val="321"/>
        </w:trPr>
        <w:tc>
          <w:tcPr>
            <w:tcW w:w="163" w:type="pct"/>
            <w:tcBorders>
              <w:left w:val="single" w:sz="4" w:space="0" w:color="auto"/>
              <w:bottom w:val="single" w:sz="4" w:space="0" w:color="auto"/>
              <w:right w:val="single" w:sz="4" w:space="0" w:color="auto"/>
            </w:tcBorders>
          </w:tcPr>
          <w:p w:rsidR="00C27888" w:rsidRPr="004C63CD" w:rsidRDefault="00C27888" w:rsidP="00C27888">
            <w:pPr>
              <w:spacing w:after="0" w:line="240" w:lineRule="auto"/>
              <w:jc w:val="center"/>
              <w:rPr>
                <w:rFonts w:ascii="Times New Roman" w:hAnsi="Times New Roman" w:cs="Times New Roman"/>
              </w:rPr>
            </w:pPr>
            <w:r w:rsidRPr="004C63CD">
              <w:rPr>
                <w:rFonts w:ascii="Times New Roman" w:hAnsi="Times New Roman" w:cs="Times New Roman"/>
              </w:rPr>
              <w:t>5.2</w:t>
            </w:r>
          </w:p>
        </w:tc>
        <w:tc>
          <w:tcPr>
            <w:tcW w:w="1425" w:type="pct"/>
            <w:gridSpan w:val="2"/>
            <w:tcBorders>
              <w:left w:val="single" w:sz="4" w:space="0" w:color="auto"/>
              <w:bottom w:val="single" w:sz="4" w:space="0" w:color="auto"/>
              <w:right w:val="single" w:sz="4" w:space="0" w:color="auto"/>
            </w:tcBorders>
          </w:tcPr>
          <w:p w:rsidR="00C27888" w:rsidRPr="004C63CD" w:rsidRDefault="00C27888" w:rsidP="00C27888">
            <w:pPr>
              <w:spacing w:after="0" w:line="240" w:lineRule="auto"/>
              <w:rPr>
                <w:rFonts w:ascii="Times New Roman" w:hAnsi="Times New Roman" w:cs="Times New Roman"/>
              </w:rPr>
            </w:pPr>
            <w:r w:rsidRPr="004C63CD">
              <w:rPr>
                <w:rFonts w:ascii="Times New Roman" w:hAnsi="Times New Roman" w:cs="Times New Roman"/>
              </w:rPr>
              <w:t>Организация и проведение конкурсных процедур, направленных на определение исполнителей мероприятий по благоустройству территорий муниципальных образований в соответствии с едиными требованиями</w:t>
            </w:r>
          </w:p>
        </w:tc>
        <w:tc>
          <w:tcPr>
            <w:tcW w:w="542" w:type="pct"/>
            <w:tcBorders>
              <w:top w:val="single" w:sz="4" w:space="0" w:color="auto"/>
              <w:left w:val="single" w:sz="4" w:space="0" w:color="auto"/>
              <w:bottom w:val="single" w:sz="4" w:space="0" w:color="auto"/>
              <w:right w:val="single" w:sz="4" w:space="0" w:color="auto"/>
            </w:tcBorders>
          </w:tcPr>
          <w:p w:rsidR="00C27888" w:rsidRPr="004C63CD" w:rsidRDefault="00C27888" w:rsidP="00C27888">
            <w:pPr>
              <w:spacing w:after="0" w:line="240" w:lineRule="auto"/>
              <w:jc w:val="center"/>
              <w:rPr>
                <w:rFonts w:ascii="Times New Roman" w:hAnsi="Times New Roman" w:cs="Times New Roman"/>
              </w:rPr>
            </w:pPr>
            <w:r w:rsidRPr="004C63CD">
              <w:rPr>
                <w:rFonts w:ascii="Times New Roman" w:hAnsi="Times New Roman" w:cs="Times New Roman"/>
              </w:rPr>
              <w:t>2022-2025 годы</w:t>
            </w:r>
          </w:p>
        </w:tc>
        <w:tc>
          <w:tcPr>
            <w:tcW w:w="578" w:type="pct"/>
            <w:gridSpan w:val="2"/>
            <w:tcBorders>
              <w:top w:val="single" w:sz="4" w:space="0" w:color="auto"/>
              <w:left w:val="single" w:sz="4" w:space="0" w:color="auto"/>
              <w:bottom w:val="single" w:sz="4" w:space="0" w:color="auto"/>
              <w:right w:val="single" w:sz="4" w:space="0" w:color="auto"/>
            </w:tcBorders>
          </w:tcPr>
          <w:p w:rsidR="00C27888" w:rsidRPr="004C63CD" w:rsidRDefault="00C27888" w:rsidP="00C27888">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2022 г.</w:t>
            </w:r>
          </w:p>
        </w:tc>
        <w:tc>
          <w:tcPr>
            <w:tcW w:w="2292" w:type="pct"/>
            <w:gridSpan w:val="2"/>
            <w:tcBorders>
              <w:top w:val="single" w:sz="4" w:space="0" w:color="auto"/>
              <w:left w:val="single" w:sz="4" w:space="0" w:color="auto"/>
              <w:bottom w:val="single" w:sz="4" w:space="0" w:color="auto"/>
              <w:right w:val="single" w:sz="4" w:space="0" w:color="auto"/>
            </w:tcBorders>
          </w:tcPr>
          <w:p w:rsidR="00C27888" w:rsidRPr="004C63CD" w:rsidRDefault="00C27888" w:rsidP="00C27888">
            <w:pPr>
              <w:pStyle w:val="ConsPlusNormal"/>
              <w:ind w:firstLine="79"/>
              <w:jc w:val="both"/>
              <w:rPr>
                <w:rFonts w:ascii="Times New Roman" w:hAnsi="Times New Roman" w:cs="Times New Roman"/>
              </w:rPr>
            </w:pPr>
            <w:r w:rsidRPr="004C63CD">
              <w:rPr>
                <w:rFonts w:ascii="Times New Roman" w:hAnsi="Times New Roman" w:cs="Times New Roman"/>
              </w:rPr>
              <w:t>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организован аукцион, направленный на определение исполнителей мероприятий по развитию комфортной городской среды.</w:t>
            </w:r>
          </w:p>
        </w:tc>
      </w:tr>
      <w:tr w:rsidR="000F4CDC" w:rsidRPr="004C63CD" w:rsidTr="004C63CD">
        <w:trPr>
          <w:trHeight w:val="321"/>
        </w:trPr>
        <w:tc>
          <w:tcPr>
            <w:tcW w:w="163" w:type="pct"/>
            <w:tcBorders>
              <w:left w:val="single" w:sz="4" w:space="0" w:color="auto"/>
              <w:bottom w:val="single" w:sz="4" w:space="0" w:color="auto"/>
              <w:right w:val="single" w:sz="4" w:space="0" w:color="auto"/>
            </w:tcBorders>
          </w:tcPr>
          <w:p w:rsidR="000F4CDC" w:rsidRPr="004C63CD" w:rsidRDefault="00C27888" w:rsidP="007B1EBE">
            <w:pPr>
              <w:spacing w:after="0" w:line="240" w:lineRule="auto"/>
              <w:jc w:val="center"/>
              <w:rPr>
                <w:rFonts w:ascii="Times New Roman" w:hAnsi="Times New Roman" w:cs="Times New Roman"/>
              </w:rPr>
            </w:pPr>
            <w:r w:rsidRPr="004C63CD">
              <w:rPr>
                <w:rFonts w:ascii="Times New Roman" w:hAnsi="Times New Roman" w:cs="Times New Roman"/>
              </w:rPr>
              <w:t>5</w:t>
            </w:r>
            <w:r w:rsidR="000F4CDC" w:rsidRPr="004C63CD">
              <w:rPr>
                <w:rFonts w:ascii="Times New Roman" w:hAnsi="Times New Roman" w:cs="Times New Roman"/>
              </w:rPr>
              <w:t>.3</w:t>
            </w:r>
          </w:p>
        </w:tc>
        <w:tc>
          <w:tcPr>
            <w:tcW w:w="1425" w:type="pct"/>
            <w:gridSpan w:val="2"/>
            <w:tcBorders>
              <w:left w:val="single" w:sz="4" w:space="0" w:color="auto"/>
              <w:bottom w:val="single" w:sz="4" w:space="0" w:color="auto"/>
              <w:right w:val="single" w:sz="4" w:space="0" w:color="auto"/>
            </w:tcBorders>
          </w:tcPr>
          <w:p w:rsidR="000F4CDC" w:rsidRPr="004C63CD" w:rsidRDefault="000F4CDC" w:rsidP="007B1EBE">
            <w:pPr>
              <w:spacing w:after="0" w:line="240" w:lineRule="auto"/>
              <w:rPr>
                <w:rFonts w:ascii="Times New Roman" w:hAnsi="Times New Roman" w:cs="Times New Roman"/>
              </w:rPr>
            </w:pPr>
            <w:r w:rsidRPr="004C63CD">
              <w:rPr>
                <w:rFonts w:ascii="Times New Roman" w:hAnsi="Times New Roman" w:cs="Times New Roman"/>
              </w:rPr>
              <w:t>Обеспечение участия муниципалитета в конкурсах в целях реализации проектов в сфере благоустройства</w:t>
            </w:r>
          </w:p>
        </w:tc>
        <w:tc>
          <w:tcPr>
            <w:tcW w:w="542" w:type="pct"/>
            <w:tcBorders>
              <w:top w:val="single" w:sz="4" w:space="0" w:color="auto"/>
              <w:left w:val="single" w:sz="4" w:space="0" w:color="auto"/>
              <w:bottom w:val="single" w:sz="4" w:space="0" w:color="auto"/>
              <w:right w:val="single" w:sz="4" w:space="0" w:color="auto"/>
            </w:tcBorders>
          </w:tcPr>
          <w:p w:rsidR="000F4CDC" w:rsidRPr="004C63CD" w:rsidRDefault="00C27888" w:rsidP="007B1EBE">
            <w:pPr>
              <w:spacing w:after="0" w:line="240" w:lineRule="auto"/>
              <w:jc w:val="center"/>
              <w:rPr>
                <w:rFonts w:ascii="Times New Roman" w:hAnsi="Times New Roman" w:cs="Times New Roman"/>
              </w:rPr>
            </w:pPr>
            <w:r w:rsidRPr="004C63CD">
              <w:rPr>
                <w:rFonts w:ascii="Times New Roman" w:hAnsi="Times New Roman" w:cs="Times New Roman"/>
              </w:rPr>
              <w:t>2022-2025 годы</w:t>
            </w:r>
          </w:p>
        </w:tc>
        <w:tc>
          <w:tcPr>
            <w:tcW w:w="578" w:type="pct"/>
            <w:gridSpan w:val="2"/>
            <w:tcBorders>
              <w:top w:val="single" w:sz="4" w:space="0" w:color="auto"/>
              <w:left w:val="single" w:sz="4" w:space="0" w:color="auto"/>
              <w:bottom w:val="single" w:sz="4" w:space="0" w:color="auto"/>
              <w:right w:val="single" w:sz="4" w:space="0" w:color="auto"/>
            </w:tcBorders>
          </w:tcPr>
          <w:p w:rsidR="000F4CDC" w:rsidRPr="004C63CD" w:rsidRDefault="000F4CDC" w:rsidP="000C6EA4">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0C6EA4" w:rsidRPr="004C63CD">
              <w:rPr>
                <w:rFonts w:ascii="Times New Roman" w:eastAsia="Times New Roman" w:hAnsi="Times New Roman" w:cs="Times New Roman"/>
              </w:rPr>
              <w:t>2</w:t>
            </w:r>
            <w:r w:rsidRPr="004C63CD">
              <w:rPr>
                <w:rFonts w:ascii="Times New Roman" w:eastAsia="Times New Roman" w:hAnsi="Times New Roman" w:cs="Times New Roman"/>
              </w:rPr>
              <w:t xml:space="preserve"> г.</w:t>
            </w:r>
          </w:p>
        </w:tc>
        <w:tc>
          <w:tcPr>
            <w:tcW w:w="2292" w:type="pct"/>
            <w:gridSpan w:val="2"/>
            <w:tcBorders>
              <w:top w:val="single" w:sz="4" w:space="0" w:color="auto"/>
              <w:left w:val="single" w:sz="4" w:space="0" w:color="auto"/>
              <w:bottom w:val="single" w:sz="4" w:space="0" w:color="auto"/>
              <w:right w:val="single" w:sz="4" w:space="0" w:color="auto"/>
            </w:tcBorders>
          </w:tcPr>
          <w:p w:rsidR="000C6EA4" w:rsidRPr="004C63CD" w:rsidRDefault="000C6EA4" w:rsidP="000C6EA4">
            <w:pPr>
              <w:spacing w:after="0" w:line="240" w:lineRule="auto"/>
              <w:ind w:firstLine="207"/>
              <w:jc w:val="both"/>
              <w:rPr>
                <w:rFonts w:ascii="Times New Roman" w:hAnsi="Times New Roman" w:cs="Times New Roman"/>
              </w:rPr>
            </w:pPr>
            <w:r w:rsidRPr="004C63CD">
              <w:rPr>
                <w:rFonts w:ascii="Times New Roman" w:hAnsi="Times New Roman" w:cs="Times New Roman"/>
              </w:rPr>
              <w:t>В рамках участия муниципалитетов в конкурсе социально значимых проектов в сфере развития общественной инфраструктуры на территории города Карасука реализован 1 проект, на территории сельских поселений 2 проекта.</w:t>
            </w:r>
          </w:p>
          <w:p w:rsidR="00286A4A" w:rsidRPr="004C63CD" w:rsidRDefault="000C6EA4" w:rsidP="000C6EA4">
            <w:pPr>
              <w:spacing w:after="0" w:line="240" w:lineRule="auto"/>
              <w:ind w:firstLine="207"/>
              <w:jc w:val="both"/>
              <w:rPr>
                <w:rFonts w:ascii="Times New Roman" w:hAnsi="Times New Roman" w:cs="Times New Roman"/>
              </w:rPr>
            </w:pPr>
            <w:r w:rsidRPr="004C63CD">
              <w:rPr>
                <w:rFonts w:ascii="Times New Roman" w:hAnsi="Times New Roman" w:cs="Times New Roman"/>
              </w:rPr>
              <w:t>В рамках конкурсного отбора проектов развития территорий муниципальных образований Новосибирской области, основанных на местных инициативах реализован на территории города Карасука реализован 1 проект, на территории сельских поселений 10 проектов</w:t>
            </w:r>
          </w:p>
        </w:tc>
      </w:tr>
      <w:tr w:rsidR="000F4CDC" w:rsidRPr="004C63CD" w:rsidTr="00A2032F">
        <w:trPr>
          <w:trHeight w:val="321"/>
        </w:trPr>
        <w:tc>
          <w:tcPr>
            <w:tcW w:w="5000" w:type="pct"/>
            <w:gridSpan w:val="8"/>
            <w:tcBorders>
              <w:left w:val="single" w:sz="4" w:space="0" w:color="auto"/>
              <w:bottom w:val="single" w:sz="4" w:space="0" w:color="auto"/>
              <w:right w:val="single" w:sz="4" w:space="0" w:color="auto"/>
            </w:tcBorders>
          </w:tcPr>
          <w:p w:rsidR="000F4CDC" w:rsidRPr="004C63CD" w:rsidRDefault="000F4CDC" w:rsidP="007B1EBE">
            <w:pPr>
              <w:spacing w:after="0" w:line="240" w:lineRule="auto"/>
              <w:ind w:firstLine="207"/>
              <w:jc w:val="center"/>
              <w:rPr>
                <w:rFonts w:ascii="Times New Roman" w:hAnsi="Times New Roman" w:cs="Times New Roman"/>
                <w:b/>
              </w:rPr>
            </w:pPr>
            <w:r w:rsidRPr="004C63CD">
              <w:rPr>
                <w:rFonts w:ascii="Times New Roman" w:hAnsi="Times New Roman" w:cs="Times New Roman"/>
                <w:b/>
              </w:rPr>
              <w:t>8. Рынок выполнения работ по содержанию и текущему ремонту общего имущества собственников помещений в многоквартирном доме</w:t>
            </w:r>
          </w:p>
        </w:tc>
      </w:tr>
      <w:tr w:rsidR="000F4CDC" w:rsidRPr="004C63CD" w:rsidTr="004C63CD">
        <w:trPr>
          <w:trHeight w:val="321"/>
        </w:trPr>
        <w:tc>
          <w:tcPr>
            <w:tcW w:w="210" w:type="pct"/>
            <w:gridSpan w:val="2"/>
            <w:tcBorders>
              <w:left w:val="single" w:sz="4" w:space="0" w:color="auto"/>
              <w:bottom w:val="single" w:sz="4" w:space="0" w:color="auto"/>
              <w:right w:val="single" w:sz="4" w:space="0" w:color="auto"/>
            </w:tcBorders>
          </w:tcPr>
          <w:p w:rsidR="000F4CDC" w:rsidRPr="004C63CD" w:rsidRDefault="000F4CDC" w:rsidP="007B1EBE">
            <w:pPr>
              <w:spacing w:after="0" w:line="240" w:lineRule="auto"/>
              <w:jc w:val="center"/>
              <w:rPr>
                <w:rFonts w:ascii="Times New Roman" w:hAnsi="Times New Roman" w:cs="Times New Roman"/>
              </w:rPr>
            </w:pPr>
            <w:r w:rsidRPr="004C63CD">
              <w:rPr>
                <w:rFonts w:ascii="Times New Roman" w:hAnsi="Times New Roman" w:cs="Times New Roman"/>
              </w:rPr>
              <w:t>8.1</w:t>
            </w:r>
          </w:p>
        </w:tc>
        <w:tc>
          <w:tcPr>
            <w:tcW w:w="1378" w:type="pct"/>
            <w:tcBorders>
              <w:left w:val="single" w:sz="4" w:space="0" w:color="auto"/>
              <w:bottom w:val="single" w:sz="4" w:space="0" w:color="auto"/>
              <w:right w:val="single" w:sz="4" w:space="0" w:color="auto"/>
            </w:tcBorders>
          </w:tcPr>
          <w:p w:rsidR="000F4CDC" w:rsidRPr="004C63CD" w:rsidRDefault="000F4CDC" w:rsidP="007B1EBE">
            <w:pPr>
              <w:spacing w:after="0" w:line="240" w:lineRule="auto"/>
              <w:rPr>
                <w:rFonts w:ascii="Times New Roman" w:hAnsi="Times New Roman" w:cs="Times New Roman"/>
              </w:rPr>
            </w:pPr>
            <w:r w:rsidRPr="004C63CD">
              <w:rPr>
                <w:rFonts w:ascii="Times New Roman" w:hAnsi="Times New Roman" w:cs="Times New Roman"/>
              </w:rPr>
              <w:t xml:space="preserve">Снижение количества нарушений антимонопольного законодательства при проведении конкурсов по отбору управляющей организации, предусмотренных Жилищным кодексом Российской Федерации и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w:t>
            </w:r>
            <w:r w:rsidRPr="004C63CD">
              <w:rPr>
                <w:rFonts w:ascii="Times New Roman" w:hAnsi="Times New Roman" w:cs="Times New Roman"/>
              </w:rPr>
              <w:lastRenderedPageBreak/>
              <w:t>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tc>
        <w:tc>
          <w:tcPr>
            <w:tcW w:w="542" w:type="pct"/>
            <w:tcBorders>
              <w:top w:val="single" w:sz="4" w:space="0" w:color="auto"/>
              <w:left w:val="single" w:sz="4" w:space="0" w:color="auto"/>
              <w:bottom w:val="single" w:sz="4" w:space="0" w:color="auto"/>
              <w:right w:val="single" w:sz="4" w:space="0" w:color="auto"/>
            </w:tcBorders>
          </w:tcPr>
          <w:p w:rsidR="000F4CDC" w:rsidRPr="004C63CD" w:rsidRDefault="00FF351A" w:rsidP="007B1EBE">
            <w:pPr>
              <w:spacing w:after="0" w:line="240" w:lineRule="auto"/>
              <w:jc w:val="center"/>
              <w:rPr>
                <w:rFonts w:ascii="Times New Roman" w:hAnsi="Times New Roman" w:cs="Times New Roman"/>
              </w:rPr>
            </w:pPr>
            <w:r w:rsidRPr="004C63CD">
              <w:rPr>
                <w:rFonts w:ascii="Times New Roman" w:hAnsi="Times New Roman" w:cs="Times New Roman"/>
              </w:rPr>
              <w:lastRenderedPageBreak/>
              <w:t>2022 - 2025 годы</w:t>
            </w:r>
          </w:p>
        </w:tc>
        <w:tc>
          <w:tcPr>
            <w:tcW w:w="578" w:type="pct"/>
            <w:gridSpan w:val="2"/>
            <w:tcBorders>
              <w:top w:val="single" w:sz="4" w:space="0" w:color="auto"/>
              <w:left w:val="single" w:sz="4" w:space="0" w:color="auto"/>
              <w:bottom w:val="single" w:sz="4" w:space="0" w:color="auto"/>
              <w:right w:val="single" w:sz="4" w:space="0" w:color="auto"/>
            </w:tcBorders>
          </w:tcPr>
          <w:p w:rsidR="000F4CDC" w:rsidRPr="004C63CD" w:rsidRDefault="000F4CDC" w:rsidP="00FF351A">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FF351A" w:rsidRPr="004C63CD">
              <w:rPr>
                <w:rFonts w:ascii="Times New Roman" w:eastAsia="Times New Roman" w:hAnsi="Times New Roman" w:cs="Times New Roman"/>
              </w:rPr>
              <w:t>2</w:t>
            </w:r>
            <w:r w:rsidRPr="004C63CD">
              <w:rPr>
                <w:rFonts w:ascii="Times New Roman" w:eastAsia="Times New Roman" w:hAnsi="Times New Roman" w:cs="Times New Roman"/>
              </w:rPr>
              <w:t xml:space="preserve"> г.</w:t>
            </w:r>
          </w:p>
        </w:tc>
        <w:tc>
          <w:tcPr>
            <w:tcW w:w="2292" w:type="pct"/>
            <w:gridSpan w:val="2"/>
            <w:tcBorders>
              <w:top w:val="single" w:sz="4" w:space="0" w:color="auto"/>
              <w:left w:val="single" w:sz="4" w:space="0" w:color="auto"/>
              <w:bottom w:val="single" w:sz="4" w:space="0" w:color="auto"/>
              <w:right w:val="single" w:sz="4" w:space="0" w:color="auto"/>
            </w:tcBorders>
          </w:tcPr>
          <w:p w:rsidR="00FF351A" w:rsidRPr="004C63CD" w:rsidRDefault="00FF351A" w:rsidP="00FF351A">
            <w:pPr>
              <w:spacing w:after="0" w:line="240" w:lineRule="auto"/>
              <w:rPr>
                <w:rFonts w:ascii="Times New Roman" w:hAnsi="Times New Roman" w:cs="Times New Roman"/>
              </w:rPr>
            </w:pPr>
            <w:r w:rsidRPr="004C63CD">
              <w:rPr>
                <w:rFonts w:ascii="Times New Roman" w:hAnsi="Times New Roman" w:cs="Times New Roman"/>
              </w:rPr>
              <w:t xml:space="preserve">Во исполнение ст.163 ЖК РФ, в соответствии с постановлением Правительства РФ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в декабре 2022 г. администрацией района проведен открытый конкурс по отбору управляющей организации для управления МКД, расположенным по адресу </w:t>
            </w:r>
            <w:proofErr w:type="spellStart"/>
            <w:r w:rsidRPr="004C63CD">
              <w:rPr>
                <w:rFonts w:ascii="Times New Roman" w:hAnsi="Times New Roman" w:cs="Times New Roman"/>
              </w:rPr>
              <w:t>ул.Союзная</w:t>
            </w:r>
            <w:proofErr w:type="spellEnd"/>
            <w:r w:rsidRPr="004C63CD">
              <w:rPr>
                <w:rFonts w:ascii="Times New Roman" w:hAnsi="Times New Roman" w:cs="Times New Roman"/>
              </w:rPr>
              <w:t xml:space="preserve">, 26. Нарушения при проведении конкурсов по отбору управляющей компании отсутствуют. </w:t>
            </w:r>
          </w:p>
          <w:p w:rsidR="000F4CDC" w:rsidRPr="004C63CD" w:rsidRDefault="000F4CDC" w:rsidP="00FF351A">
            <w:pPr>
              <w:spacing w:after="0" w:line="240" w:lineRule="auto"/>
              <w:ind w:firstLine="207"/>
              <w:jc w:val="both"/>
              <w:rPr>
                <w:rFonts w:ascii="Times New Roman" w:hAnsi="Times New Roman" w:cs="Times New Roman"/>
              </w:rPr>
            </w:pPr>
          </w:p>
        </w:tc>
      </w:tr>
      <w:tr w:rsidR="00DA0D18" w:rsidRPr="004C63CD" w:rsidTr="00A2032F">
        <w:trPr>
          <w:trHeight w:val="321"/>
        </w:trPr>
        <w:tc>
          <w:tcPr>
            <w:tcW w:w="5000" w:type="pct"/>
            <w:gridSpan w:val="8"/>
            <w:tcBorders>
              <w:left w:val="single" w:sz="4" w:space="0" w:color="auto"/>
              <w:bottom w:val="single" w:sz="4" w:space="0" w:color="auto"/>
              <w:right w:val="single" w:sz="4" w:space="0" w:color="auto"/>
            </w:tcBorders>
          </w:tcPr>
          <w:p w:rsidR="00DA0D18" w:rsidRPr="004C63CD" w:rsidRDefault="0025365F" w:rsidP="007B1EBE">
            <w:pPr>
              <w:spacing w:after="0" w:line="240" w:lineRule="auto"/>
              <w:ind w:firstLine="207"/>
              <w:jc w:val="center"/>
              <w:rPr>
                <w:rFonts w:ascii="Times New Roman" w:hAnsi="Times New Roman" w:cs="Times New Roman"/>
                <w:b/>
              </w:rPr>
            </w:pPr>
            <w:r w:rsidRPr="004C63CD">
              <w:rPr>
                <w:rFonts w:ascii="Times New Roman" w:hAnsi="Times New Roman" w:cs="Times New Roman"/>
                <w:b/>
              </w:rPr>
              <w:lastRenderedPageBreak/>
              <w:t>7</w:t>
            </w:r>
            <w:r w:rsidR="00DA0D18" w:rsidRPr="004C63CD">
              <w:rPr>
                <w:rFonts w:ascii="Times New Roman" w:hAnsi="Times New Roman" w:cs="Times New Roman"/>
                <w:b/>
              </w:rPr>
              <w:t>. Рынок оказания услуг по перевозке пассажиров автомобильным транспортом по муниципальным маршрутам регулярных перевозок</w:t>
            </w:r>
          </w:p>
        </w:tc>
      </w:tr>
      <w:tr w:rsidR="005E5FFB" w:rsidRPr="004C63CD" w:rsidTr="004C63CD">
        <w:trPr>
          <w:trHeight w:val="321"/>
        </w:trPr>
        <w:tc>
          <w:tcPr>
            <w:tcW w:w="210" w:type="pct"/>
            <w:gridSpan w:val="2"/>
            <w:tcBorders>
              <w:left w:val="single" w:sz="4" w:space="0" w:color="auto"/>
              <w:bottom w:val="single" w:sz="4" w:space="0" w:color="auto"/>
              <w:right w:val="single" w:sz="4" w:space="0" w:color="auto"/>
            </w:tcBorders>
          </w:tcPr>
          <w:p w:rsidR="005E5FFB" w:rsidRPr="004C63CD" w:rsidRDefault="0025365F" w:rsidP="007B1EBE">
            <w:pPr>
              <w:spacing w:after="0" w:line="240" w:lineRule="auto"/>
              <w:jc w:val="center"/>
              <w:rPr>
                <w:rFonts w:ascii="Times New Roman" w:hAnsi="Times New Roman" w:cs="Times New Roman"/>
              </w:rPr>
            </w:pPr>
            <w:r w:rsidRPr="004C63CD">
              <w:rPr>
                <w:rFonts w:ascii="Times New Roman" w:hAnsi="Times New Roman" w:cs="Times New Roman"/>
              </w:rPr>
              <w:t>7</w:t>
            </w:r>
            <w:r w:rsidR="005E5FFB" w:rsidRPr="004C63CD">
              <w:rPr>
                <w:rFonts w:ascii="Times New Roman" w:hAnsi="Times New Roman" w:cs="Times New Roman"/>
              </w:rPr>
              <w:t>.1</w:t>
            </w:r>
          </w:p>
        </w:tc>
        <w:tc>
          <w:tcPr>
            <w:tcW w:w="1378" w:type="pct"/>
            <w:tcBorders>
              <w:left w:val="single" w:sz="4" w:space="0" w:color="auto"/>
              <w:bottom w:val="single" w:sz="4" w:space="0" w:color="auto"/>
              <w:right w:val="single" w:sz="4" w:space="0" w:color="auto"/>
            </w:tcBorders>
          </w:tcPr>
          <w:p w:rsidR="005E5FFB" w:rsidRPr="004C63CD" w:rsidRDefault="0025365F" w:rsidP="007B1EBE">
            <w:pPr>
              <w:spacing w:after="0" w:line="240" w:lineRule="auto"/>
              <w:rPr>
                <w:rFonts w:ascii="Times New Roman" w:hAnsi="Times New Roman" w:cs="Times New Roman"/>
              </w:rPr>
            </w:pPr>
            <w:r w:rsidRPr="004C63CD">
              <w:rPr>
                <w:rFonts w:ascii="Times New Roman" w:hAnsi="Times New Roman" w:cs="Times New Roman"/>
              </w:rPr>
              <w:t>Размещение информации о критериях конкурсного отбора перевозчиков в открытом доступе в сети «Интернет» с целью обеспечения максимальной доступности информации и прозрачности условий работы на рынке оказания услуг по перевозке пассажиров автомобильным транспортом по муниципальным маршрутам регулярных перевозок</w:t>
            </w:r>
          </w:p>
        </w:tc>
        <w:tc>
          <w:tcPr>
            <w:tcW w:w="542" w:type="pct"/>
            <w:tcBorders>
              <w:top w:val="single" w:sz="4" w:space="0" w:color="auto"/>
              <w:left w:val="single" w:sz="4" w:space="0" w:color="auto"/>
              <w:bottom w:val="single" w:sz="4" w:space="0" w:color="auto"/>
              <w:right w:val="single" w:sz="4" w:space="0" w:color="auto"/>
            </w:tcBorders>
          </w:tcPr>
          <w:p w:rsidR="005E5FFB" w:rsidRPr="004C63CD" w:rsidRDefault="00EC6732" w:rsidP="007B1EBE">
            <w:pPr>
              <w:spacing w:after="0" w:line="240" w:lineRule="auto"/>
              <w:jc w:val="center"/>
              <w:rPr>
                <w:rFonts w:ascii="Times New Roman" w:hAnsi="Times New Roman" w:cs="Times New Roman"/>
              </w:rPr>
            </w:pPr>
            <w:r w:rsidRPr="004C63CD">
              <w:rPr>
                <w:rFonts w:ascii="Times New Roman" w:hAnsi="Times New Roman" w:cs="Times New Roman"/>
              </w:rPr>
              <w:t>2022-2025 годы</w:t>
            </w:r>
          </w:p>
        </w:tc>
        <w:tc>
          <w:tcPr>
            <w:tcW w:w="578" w:type="pct"/>
            <w:gridSpan w:val="2"/>
            <w:tcBorders>
              <w:top w:val="single" w:sz="4" w:space="0" w:color="auto"/>
              <w:left w:val="single" w:sz="4" w:space="0" w:color="auto"/>
              <w:bottom w:val="single" w:sz="4" w:space="0" w:color="auto"/>
              <w:right w:val="single" w:sz="4" w:space="0" w:color="auto"/>
            </w:tcBorders>
          </w:tcPr>
          <w:p w:rsidR="005E5FFB" w:rsidRPr="004C63CD" w:rsidRDefault="00EC6732" w:rsidP="009A5766">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2022 г.</w:t>
            </w:r>
          </w:p>
        </w:tc>
        <w:tc>
          <w:tcPr>
            <w:tcW w:w="2292" w:type="pct"/>
            <w:gridSpan w:val="2"/>
            <w:tcBorders>
              <w:top w:val="single" w:sz="4" w:space="0" w:color="auto"/>
              <w:left w:val="single" w:sz="4" w:space="0" w:color="auto"/>
              <w:bottom w:val="single" w:sz="4" w:space="0" w:color="auto"/>
              <w:right w:val="single" w:sz="4" w:space="0" w:color="auto"/>
            </w:tcBorders>
          </w:tcPr>
          <w:p w:rsidR="005E5FFB" w:rsidRPr="004C63CD" w:rsidRDefault="00086A3D" w:rsidP="009A5766">
            <w:pPr>
              <w:spacing w:after="0" w:line="240" w:lineRule="auto"/>
              <w:ind w:firstLine="207"/>
              <w:jc w:val="both"/>
              <w:rPr>
                <w:rFonts w:ascii="Times New Roman" w:hAnsi="Times New Roman" w:cs="Times New Roman"/>
              </w:rPr>
            </w:pPr>
            <w:r w:rsidRPr="004C63CD">
              <w:rPr>
                <w:rFonts w:ascii="Times New Roman" w:hAnsi="Times New Roman" w:cs="Times New Roman"/>
              </w:rPr>
              <w:t>Размещение информации о проведении аукциона публикуется на официальном сайте в сети Интернет https://zakupki.gov.ru/.</w:t>
            </w:r>
          </w:p>
        </w:tc>
      </w:tr>
      <w:tr w:rsidR="00B657AD" w:rsidRPr="004C63CD" w:rsidTr="004C63CD">
        <w:trPr>
          <w:trHeight w:val="321"/>
        </w:trPr>
        <w:tc>
          <w:tcPr>
            <w:tcW w:w="210" w:type="pct"/>
            <w:gridSpan w:val="2"/>
            <w:tcBorders>
              <w:left w:val="single" w:sz="4" w:space="0" w:color="auto"/>
              <w:bottom w:val="single" w:sz="4" w:space="0" w:color="auto"/>
              <w:right w:val="single" w:sz="4" w:space="0" w:color="auto"/>
            </w:tcBorders>
          </w:tcPr>
          <w:p w:rsidR="00B657AD" w:rsidRPr="004C63CD" w:rsidRDefault="0025365F" w:rsidP="007B1EBE">
            <w:pPr>
              <w:spacing w:after="0" w:line="240" w:lineRule="auto"/>
              <w:jc w:val="center"/>
              <w:rPr>
                <w:rFonts w:ascii="Times New Roman" w:hAnsi="Times New Roman" w:cs="Times New Roman"/>
              </w:rPr>
            </w:pPr>
            <w:r w:rsidRPr="004C63CD">
              <w:rPr>
                <w:rFonts w:ascii="Times New Roman" w:hAnsi="Times New Roman" w:cs="Times New Roman"/>
              </w:rPr>
              <w:t>7</w:t>
            </w:r>
            <w:r w:rsidR="008B51A8" w:rsidRPr="004C63CD">
              <w:rPr>
                <w:rFonts w:ascii="Times New Roman" w:hAnsi="Times New Roman" w:cs="Times New Roman"/>
              </w:rPr>
              <w:t>.2</w:t>
            </w:r>
          </w:p>
        </w:tc>
        <w:tc>
          <w:tcPr>
            <w:tcW w:w="1378" w:type="pct"/>
            <w:tcBorders>
              <w:left w:val="single" w:sz="4" w:space="0" w:color="auto"/>
              <w:bottom w:val="single" w:sz="4" w:space="0" w:color="auto"/>
              <w:right w:val="single" w:sz="4" w:space="0" w:color="auto"/>
            </w:tcBorders>
          </w:tcPr>
          <w:p w:rsidR="00B657AD" w:rsidRPr="004C63CD" w:rsidRDefault="0025365F" w:rsidP="007B1EBE">
            <w:pPr>
              <w:spacing w:after="0" w:line="240" w:lineRule="auto"/>
              <w:rPr>
                <w:rFonts w:ascii="Times New Roman" w:hAnsi="Times New Roman" w:cs="Times New Roman"/>
              </w:rPr>
            </w:pPr>
            <w:r w:rsidRPr="004C63CD">
              <w:rPr>
                <w:rFonts w:ascii="Times New Roman" w:hAnsi="Times New Roman" w:cs="Times New Roman"/>
              </w:rPr>
              <w:t>Формирование сети регулярных маршрутов с учетом предложений, изложенных в обращениях негосударственных перевозчиков</w:t>
            </w:r>
          </w:p>
        </w:tc>
        <w:tc>
          <w:tcPr>
            <w:tcW w:w="542" w:type="pct"/>
            <w:tcBorders>
              <w:top w:val="single" w:sz="4" w:space="0" w:color="auto"/>
              <w:left w:val="single" w:sz="4" w:space="0" w:color="auto"/>
              <w:bottom w:val="single" w:sz="4" w:space="0" w:color="auto"/>
              <w:right w:val="single" w:sz="4" w:space="0" w:color="auto"/>
            </w:tcBorders>
          </w:tcPr>
          <w:p w:rsidR="00B657AD" w:rsidRPr="004C63CD" w:rsidRDefault="00EC6732" w:rsidP="007B1EBE">
            <w:pPr>
              <w:spacing w:after="0" w:line="240" w:lineRule="auto"/>
              <w:jc w:val="center"/>
              <w:rPr>
                <w:rFonts w:ascii="Times New Roman" w:hAnsi="Times New Roman" w:cs="Times New Roman"/>
              </w:rPr>
            </w:pPr>
            <w:r w:rsidRPr="004C63CD">
              <w:rPr>
                <w:rFonts w:ascii="Times New Roman" w:hAnsi="Times New Roman" w:cs="Times New Roman"/>
              </w:rPr>
              <w:t>2022-2025 годы</w:t>
            </w:r>
          </w:p>
        </w:tc>
        <w:tc>
          <w:tcPr>
            <w:tcW w:w="578" w:type="pct"/>
            <w:gridSpan w:val="2"/>
            <w:tcBorders>
              <w:top w:val="single" w:sz="4" w:space="0" w:color="auto"/>
              <w:left w:val="single" w:sz="4" w:space="0" w:color="auto"/>
              <w:bottom w:val="single" w:sz="4" w:space="0" w:color="auto"/>
              <w:right w:val="single" w:sz="4" w:space="0" w:color="auto"/>
            </w:tcBorders>
          </w:tcPr>
          <w:p w:rsidR="00B657AD" w:rsidRPr="004C63CD" w:rsidRDefault="00EC6732" w:rsidP="00085261">
            <w:pPr>
              <w:spacing w:after="0" w:line="240" w:lineRule="auto"/>
              <w:ind w:firstLine="79"/>
              <w:jc w:val="center"/>
              <w:rPr>
                <w:rFonts w:ascii="Times New Roman" w:hAnsi="Times New Roman" w:cs="Times New Roman"/>
              </w:rPr>
            </w:pPr>
            <w:r w:rsidRPr="004C63CD">
              <w:rPr>
                <w:rFonts w:ascii="Times New Roman" w:hAnsi="Times New Roman" w:cs="Times New Roman"/>
              </w:rPr>
              <w:t>2022 г.</w:t>
            </w:r>
          </w:p>
        </w:tc>
        <w:tc>
          <w:tcPr>
            <w:tcW w:w="2292" w:type="pct"/>
            <w:gridSpan w:val="2"/>
            <w:tcBorders>
              <w:top w:val="single" w:sz="4" w:space="0" w:color="auto"/>
              <w:left w:val="single" w:sz="4" w:space="0" w:color="auto"/>
              <w:bottom w:val="single" w:sz="4" w:space="0" w:color="auto"/>
              <w:right w:val="single" w:sz="4" w:space="0" w:color="auto"/>
            </w:tcBorders>
          </w:tcPr>
          <w:p w:rsidR="00B657AD" w:rsidRPr="004C63CD" w:rsidRDefault="00086A3D" w:rsidP="00085261">
            <w:pPr>
              <w:pStyle w:val="ConsPlusNormal"/>
              <w:ind w:firstLine="79"/>
              <w:jc w:val="both"/>
              <w:rPr>
                <w:rFonts w:ascii="Times New Roman" w:hAnsi="Times New Roman" w:cs="Times New Roman"/>
                <w:sz w:val="22"/>
                <w:szCs w:val="22"/>
              </w:rPr>
            </w:pPr>
            <w:r w:rsidRPr="004C63CD">
              <w:rPr>
                <w:rFonts w:ascii="Times New Roman" w:hAnsi="Times New Roman" w:cs="Times New Roman"/>
                <w:sz w:val="22"/>
                <w:szCs w:val="22"/>
              </w:rPr>
              <w:t>В районе отсутствуют негосударственные переводчики, осуществляющие деятельность в рамках муниципальных маршрутов регулярных перевозок.</w:t>
            </w:r>
          </w:p>
        </w:tc>
      </w:tr>
      <w:tr w:rsidR="0025365F" w:rsidRPr="004C63CD" w:rsidTr="004C63CD">
        <w:trPr>
          <w:trHeight w:val="321"/>
        </w:trPr>
        <w:tc>
          <w:tcPr>
            <w:tcW w:w="210" w:type="pct"/>
            <w:gridSpan w:val="2"/>
            <w:tcBorders>
              <w:left w:val="single" w:sz="4" w:space="0" w:color="auto"/>
              <w:bottom w:val="single" w:sz="4" w:space="0" w:color="auto"/>
              <w:right w:val="single" w:sz="4" w:space="0" w:color="auto"/>
            </w:tcBorders>
          </w:tcPr>
          <w:p w:rsidR="0025365F" w:rsidRPr="004C63CD" w:rsidRDefault="0025365F" w:rsidP="007B1EBE">
            <w:pPr>
              <w:spacing w:after="0" w:line="240" w:lineRule="auto"/>
              <w:jc w:val="center"/>
              <w:rPr>
                <w:rFonts w:ascii="Times New Roman" w:hAnsi="Times New Roman" w:cs="Times New Roman"/>
              </w:rPr>
            </w:pPr>
            <w:r w:rsidRPr="004C63CD">
              <w:rPr>
                <w:rFonts w:ascii="Times New Roman" w:hAnsi="Times New Roman" w:cs="Times New Roman"/>
              </w:rPr>
              <w:t>7.3</w:t>
            </w:r>
          </w:p>
        </w:tc>
        <w:tc>
          <w:tcPr>
            <w:tcW w:w="1378" w:type="pct"/>
            <w:tcBorders>
              <w:left w:val="single" w:sz="4" w:space="0" w:color="auto"/>
              <w:bottom w:val="single" w:sz="4" w:space="0" w:color="auto"/>
              <w:right w:val="single" w:sz="4" w:space="0" w:color="auto"/>
            </w:tcBorders>
          </w:tcPr>
          <w:p w:rsidR="0025365F" w:rsidRPr="004C63CD" w:rsidRDefault="0025365F" w:rsidP="007B1EBE">
            <w:pPr>
              <w:spacing w:after="0" w:line="240" w:lineRule="auto"/>
              <w:rPr>
                <w:rFonts w:ascii="Times New Roman" w:hAnsi="Times New Roman" w:cs="Times New Roman"/>
              </w:rPr>
            </w:pPr>
            <w:r w:rsidRPr="004C63CD">
              <w:rPr>
                <w:rFonts w:ascii="Times New Roman" w:hAnsi="Times New Roman" w:cs="Times New Roman"/>
              </w:rPr>
              <w:t>Мониторинг пассажиропотока и оптимизация маршрутной автобусной сети в районе</w:t>
            </w:r>
          </w:p>
        </w:tc>
        <w:tc>
          <w:tcPr>
            <w:tcW w:w="542" w:type="pct"/>
            <w:tcBorders>
              <w:top w:val="single" w:sz="4" w:space="0" w:color="auto"/>
              <w:left w:val="single" w:sz="4" w:space="0" w:color="auto"/>
              <w:bottom w:val="single" w:sz="4" w:space="0" w:color="auto"/>
              <w:right w:val="single" w:sz="4" w:space="0" w:color="auto"/>
            </w:tcBorders>
          </w:tcPr>
          <w:p w:rsidR="0025365F" w:rsidRPr="004C63CD" w:rsidRDefault="00EC6732" w:rsidP="007B1EBE">
            <w:pPr>
              <w:spacing w:after="0" w:line="240" w:lineRule="auto"/>
              <w:jc w:val="center"/>
              <w:rPr>
                <w:rFonts w:ascii="Times New Roman" w:hAnsi="Times New Roman" w:cs="Times New Roman"/>
              </w:rPr>
            </w:pPr>
            <w:r w:rsidRPr="004C63CD">
              <w:rPr>
                <w:rFonts w:ascii="Times New Roman" w:hAnsi="Times New Roman" w:cs="Times New Roman"/>
              </w:rPr>
              <w:t>2022-2025 годы</w:t>
            </w:r>
          </w:p>
        </w:tc>
        <w:tc>
          <w:tcPr>
            <w:tcW w:w="578" w:type="pct"/>
            <w:gridSpan w:val="2"/>
            <w:tcBorders>
              <w:top w:val="single" w:sz="4" w:space="0" w:color="auto"/>
              <w:left w:val="single" w:sz="4" w:space="0" w:color="auto"/>
              <w:bottom w:val="single" w:sz="4" w:space="0" w:color="auto"/>
              <w:right w:val="single" w:sz="4" w:space="0" w:color="auto"/>
            </w:tcBorders>
          </w:tcPr>
          <w:p w:rsidR="0025365F" w:rsidRPr="004C63CD" w:rsidRDefault="00EC6732" w:rsidP="00085261">
            <w:pPr>
              <w:spacing w:after="0" w:line="240" w:lineRule="auto"/>
              <w:ind w:firstLine="79"/>
              <w:jc w:val="center"/>
              <w:rPr>
                <w:rFonts w:ascii="Times New Roman" w:hAnsi="Times New Roman" w:cs="Times New Roman"/>
              </w:rPr>
            </w:pPr>
            <w:r w:rsidRPr="004C63CD">
              <w:rPr>
                <w:rFonts w:ascii="Times New Roman" w:hAnsi="Times New Roman" w:cs="Times New Roman"/>
              </w:rPr>
              <w:t>2022 г.</w:t>
            </w:r>
          </w:p>
        </w:tc>
        <w:tc>
          <w:tcPr>
            <w:tcW w:w="2292" w:type="pct"/>
            <w:gridSpan w:val="2"/>
            <w:tcBorders>
              <w:top w:val="single" w:sz="4" w:space="0" w:color="auto"/>
              <w:left w:val="single" w:sz="4" w:space="0" w:color="auto"/>
              <w:bottom w:val="single" w:sz="4" w:space="0" w:color="auto"/>
              <w:right w:val="single" w:sz="4" w:space="0" w:color="auto"/>
            </w:tcBorders>
          </w:tcPr>
          <w:p w:rsidR="0025365F" w:rsidRPr="004C63CD" w:rsidRDefault="00086A3D" w:rsidP="00085261">
            <w:pPr>
              <w:pStyle w:val="ConsPlusNormal"/>
              <w:ind w:firstLine="79"/>
              <w:jc w:val="both"/>
              <w:rPr>
                <w:rFonts w:ascii="Times New Roman" w:hAnsi="Times New Roman" w:cs="Times New Roman"/>
                <w:sz w:val="22"/>
                <w:szCs w:val="22"/>
              </w:rPr>
            </w:pPr>
            <w:r w:rsidRPr="004C63CD">
              <w:rPr>
                <w:rFonts w:ascii="Times New Roman" w:hAnsi="Times New Roman" w:cs="Times New Roman"/>
                <w:sz w:val="22"/>
                <w:szCs w:val="22"/>
              </w:rPr>
              <w:t>Проведена оптимизация маршрутной автобусной сети города и района, по результатам которой пересмотрено расписание движения автобусов по маршрутам № 1 и № 2.</w:t>
            </w:r>
          </w:p>
        </w:tc>
      </w:tr>
      <w:tr w:rsidR="0025365F" w:rsidRPr="004C63CD" w:rsidTr="004C63CD">
        <w:trPr>
          <w:trHeight w:val="321"/>
        </w:trPr>
        <w:tc>
          <w:tcPr>
            <w:tcW w:w="210" w:type="pct"/>
            <w:gridSpan w:val="2"/>
            <w:tcBorders>
              <w:left w:val="single" w:sz="4" w:space="0" w:color="auto"/>
              <w:bottom w:val="single" w:sz="4" w:space="0" w:color="auto"/>
              <w:right w:val="single" w:sz="4" w:space="0" w:color="auto"/>
            </w:tcBorders>
          </w:tcPr>
          <w:p w:rsidR="0025365F" w:rsidRPr="004C63CD" w:rsidRDefault="0025365F" w:rsidP="007B1EBE">
            <w:pPr>
              <w:spacing w:after="0" w:line="240" w:lineRule="auto"/>
              <w:jc w:val="center"/>
              <w:rPr>
                <w:rFonts w:ascii="Times New Roman" w:hAnsi="Times New Roman" w:cs="Times New Roman"/>
              </w:rPr>
            </w:pPr>
            <w:r w:rsidRPr="004C63CD">
              <w:rPr>
                <w:rFonts w:ascii="Times New Roman" w:hAnsi="Times New Roman" w:cs="Times New Roman"/>
              </w:rPr>
              <w:t>7.4</w:t>
            </w:r>
          </w:p>
        </w:tc>
        <w:tc>
          <w:tcPr>
            <w:tcW w:w="1378" w:type="pct"/>
            <w:tcBorders>
              <w:left w:val="single" w:sz="4" w:space="0" w:color="auto"/>
              <w:bottom w:val="single" w:sz="4" w:space="0" w:color="auto"/>
              <w:right w:val="single" w:sz="4" w:space="0" w:color="auto"/>
            </w:tcBorders>
          </w:tcPr>
          <w:p w:rsidR="0025365F" w:rsidRPr="004C63CD" w:rsidRDefault="0025365F" w:rsidP="007B1EBE">
            <w:pPr>
              <w:spacing w:after="0" w:line="240" w:lineRule="auto"/>
              <w:rPr>
                <w:rFonts w:ascii="Times New Roman" w:hAnsi="Times New Roman" w:cs="Times New Roman"/>
              </w:rPr>
            </w:pPr>
            <w:r w:rsidRPr="004C63CD">
              <w:rPr>
                <w:rFonts w:ascii="Times New Roman" w:hAnsi="Times New Roman" w:cs="Times New Roman"/>
              </w:rPr>
              <w:t xml:space="preserve">Снижение уровня износа автобусов за счет приобретения (обновления) подвижного состава общественного пассажирского транспорта для работы по регулируемым тарифам на муниципальных маршрутах регулярных перевозок с учетом использования субсидий из областного бюджета Новосибирской области в рамках государственной программы Новосибирской области «Обеспечение доступности услуг общественного пассажирского транспорта, в том числе </w:t>
            </w:r>
            <w:r w:rsidRPr="004C63CD">
              <w:rPr>
                <w:rFonts w:ascii="Times New Roman" w:hAnsi="Times New Roman" w:cs="Times New Roman"/>
              </w:rPr>
              <w:lastRenderedPageBreak/>
              <w:t>Новосибирского метрополитена, для населения Новосибирской области»</w:t>
            </w:r>
          </w:p>
        </w:tc>
        <w:tc>
          <w:tcPr>
            <w:tcW w:w="542" w:type="pct"/>
            <w:tcBorders>
              <w:top w:val="single" w:sz="4" w:space="0" w:color="auto"/>
              <w:left w:val="single" w:sz="4" w:space="0" w:color="auto"/>
              <w:bottom w:val="single" w:sz="4" w:space="0" w:color="auto"/>
              <w:right w:val="single" w:sz="4" w:space="0" w:color="auto"/>
            </w:tcBorders>
          </w:tcPr>
          <w:p w:rsidR="0025365F" w:rsidRPr="004C63CD" w:rsidRDefault="00EC6732" w:rsidP="007B1EBE">
            <w:pPr>
              <w:spacing w:after="0" w:line="240" w:lineRule="auto"/>
              <w:jc w:val="center"/>
              <w:rPr>
                <w:rFonts w:ascii="Times New Roman" w:hAnsi="Times New Roman" w:cs="Times New Roman"/>
              </w:rPr>
            </w:pPr>
            <w:r w:rsidRPr="004C63CD">
              <w:rPr>
                <w:rFonts w:ascii="Times New Roman" w:hAnsi="Times New Roman" w:cs="Times New Roman"/>
              </w:rPr>
              <w:lastRenderedPageBreak/>
              <w:t>2022-2025 годы</w:t>
            </w:r>
          </w:p>
        </w:tc>
        <w:tc>
          <w:tcPr>
            <w:tcW w:w="578" w:type="pct"/>
            <w:gridSpan w:val="2"/>
            <w:tcBorders>
              <w:top w:val="single" w:sz="4" w:space="0" w:color="auto"/>
              <w:left w:val="single" w:sz="4" w:space="0" w:color="auto"/>
              <w:bottom w:val="single" w:sz="4" w:space="0" w:color="auto"/>
              <w:right w:val="single" w:sz="4" w:space="0" w:color="auto"/>
            </w:tcBorders>
          </w:tcPr>
          <w:p w:rsidR="0025365F" w:rsidRPr="004C63CD" w:rsidRDefault="00EC6732" w:rsidP="00085261">
            <w:pPr>
              <w:spacing w:after="0" w:line="240" w:lineRule="auto"/>
              <w:ind w:firstLine="79"/>
              <w:jc w:val="center"/>
              <w:rPr>
                <w:rFonts w:ascii="Times New Roman" w:hAnsi="Times New Roman" w:cs="Times New Roman"/>
              </w:rPr>
            </w:pPr>
            <w:r w:rsidRPr="004C63CD">
              <w:rPr>
                <w:rFonts w:ascii="Times New Roman" w:hAnsi="Times New Roman" w:cs="Times New Roman"/>
              </w:rPr>
              <w:t>2022 г.</w:t>
            </w:r>
          </w:p>
        </w:tc>
        <w:tc>
          <w:tcPr>
            <w:tcW w:w="2292" w:type="pct"/>
            <w:gridSpan w:val="2"/>
            <w:tcBorders>
              <w:top w:val="single" w:sz="4" w:space="0" w:color="auto"/>
              <w:left w:val="single" w:sz="4" w:space="0" w:color="auto"/>
              <w:bottom w:val="single" w:sz="4" w:space="0" w:color="auto"/>
              <w:right w:val="single" w:sz="4" w:space="0" w:color="auto"/>
            </w:tcBorders>
          </w:tcPr>
          <w:p w:rsidR="0025365F" w:rsidRPr="004C63CD" w:rsidRDefault="00086A3D" w:rsidP="00085261">
            <w:pPr>
              <w:pStyle w:val="ConsPlusNormal"/>
              <w:ind w:firstLine="79"/>
              <w:jc w:val="both"/>
              <w:rPr>
                <w:rFonts w:ascii="Times New Roman" w:hAnsi="Times New Roman" w:cs="Times New Roman"/>
                <w:sz w:val="22"/>
                <w:szCs w:val="22"/>
              </w:rPr>
            </w:pPr>
            <w:r w:rsidRPr="004C63CD">
              <w:rPr>
                <w:rFonts w:ascii="Times New Roman" w:hAnsi="Times New Roman" w:cs="Times New Roman"/>
                <w:sz w:val="22"/>
                <w:szCs w:val="22"/>
              </w:rPr>
              <w:t>В 2022 г. для обновления подвижного состава приобретены 2 единицы пассажирских автобусов марки ПАЗ.</w:t>
            </w:r>
          </w:p>
        </w:tc>
      </w:tr>
      <w:tr w:rsidR="008B51A8" w:rsidRPr="004C63CD" w:rsidTr="004C63CD">
        <w:trPr>
          <w:trHeight w:val="321"/>
        </w:trPr>
        <w:tc>
          <w:tcPr>
            <w:tcW w:w="210" w:type="pct"/>
            <w:gridSpan w:val="2"/>
            <w:tcBorders>
              <w:left w:val="single" w:sz="4" w:space="0" w:color="auto"/>
              <w:bottom w:val="single" w:sz="4" w:space="0" w:color="auto"/>
              <w:right w:val="single" w:sz="4" w:space="0" w:color="auto"/>
            </w:tcBorders>
          </w:tcPr>
          <w:p w:rsidR="008B51A8" w:rsidRPr="004C63CD" w:rsidRDefault="0025365F" w:rsidP="007B1EBE">
            <w:pPr>
              <w:spacing w:after="0" w:line="240" w:lineRule="auto"/>
              <w:jc w:val="center"/>
              <w:rPr>
                <w:rFonts w:ascii="Times New Roman" w:hAnsi="Times New Roman" w:cs="Times New Roman"/>
              </w:rPr>
            </w:pPr>
            <w:r w:rsidRPr="004C63CD">
              <w:rPr>
                <w:rFonts w:ascii="Times New Roman" w:hAnsi="Times New Roman" w:cs="Times New Roman"/>
              </w:rPr>
              <w:lastRenderedPageBreak/>
              <w:t>7.5</w:t>
            </w:r>
          </w:p>
        </w:tc>
        <w:tc>
          <w:tcPr>
            <w:tcW w:w="1378" w:type="pct"/>
            <w:tcBorders>
              <w:left w:val="single" w:sz="4" w:space="0" w:color="auto"/>
              <w:bottom w:val="single" w:sz="4" w:space="0" w:color="auto"/>
              <w:right w:val="single" w:sz="4" w:space="0" w:color="auto"/>
            </w:tcBorders>
          </w:tcPr>
          <w:p w:rsidR="008B51A8" w:rsidRPr="004C63CD" w:rsidRDefault="0025365F" w:rsidP="007B1EBE">
            <w:pPr>
              <w:autoSpaceDE w:val="0"/>
              <w:autoSpaceDN w:val="0"/>
              <w:adjustRightInd w:val="0"/>
              <w:spacing w:after="0" w:line="240" w:lineRule="auto"/>
              <w:rPr>
                <w:rFonts w:ascii="Times New Roman" w:hAnsi="Times New Roman" w:cs="Times New Roman"/>
                <w:lang w:eastAsia="en-US"/>
              </w:rPr>
            </w:pPr>
            <w:r w:rsidRPr="004C63CD">
              <w:rPr>
                <w:rFonts w:ascii="Times New Roman" w:hAnsi="Times New Roman" w:cs="Times New Roman"/>
                <w:lang w:eastAsia="en-US"/>
              </w:rPr>
              <w:t>Организация и проведение конкурсных процедур по определению перевозчиков на муниципальных маршрутах регулярных перевозок пассажиров наземным транспортом с учетом максимального привлечения негосударственных перевозчиков и включением дополнительных условий к повышению уровня качества предоставляемых услуг при перевозке пассажиров</w:t>
            </w:r>
          </w:p>
        </w:tc>
        <w:tc>
          <w:tcPr>
            <w:tcW w:w="542" w:type="pct"/>
            <w:tcBorders>
              <w:top w:val="single" w:sz="4" w:space="0" w:color="auto"/>
              <w:left w:val="single" w:sz="4" w:space="0" w:color="auto"/>
              <w:bottom w:val="single" w:sz="4" w:space="0" w:color="auto"/>
              <w:right w:val="single" w:sz="4" w:space="0" w:color="auto"/>
            </w:tcBorders>
          </w:tcPr>
          <w:p w:rsidR="008B51A8" w:rsidRPr="004C63CD" w:rsidRDefault="00EC6732" w:rsidP="007B1EBE">
            <w:pPr>
              <w:spacing w:after="0" w:line="240" w:lineRule="auto"/>
              <w:jc w:val="center"/>
              <w:rPr>
                <w:rFonts w:ascii="Times New Roman" w:hAnsi="Times New Roman" w:cs="Times New Roman"/>
              </w:rPr>
            </w:pPr>
            <w:r w:rsidRPr="004C63CD">
              <w:rPr>
                <w:rFonts w:ascii="Times New Roman" w:hAnsi="Times New Roman" w:cs="Times New Roman"/>
              </w:rPr>
              <w:t>2022-2025 годы</w:t>
            </w:r>
          </w:p>
        </w:tc>
        <w:tc>
          <w:tcPr>
            <w:tcW w:w="578" w:type="pct"/>
            <w:gridSpan w:val="2"/>
            <w:tcBorders>
              <w:top w:val="single" w:sz="4" w:space="0" w:color="auto"/>
              <w:left w:val="single" w:sz="4" w:space="0" w:color="auto"/>
              <w:bottom w:val="single" w:sz="4" w:space="0" w:color="auto"/>
              <w:right w:val="single" w:sz="4" w:space="0" w:color="auto"/>
            </w:tcBorders>
          </w:tcPr>
          <w:p w:rsidR="008B51A8" w:rsidRPr="004C63CD" w:rsidRDefault="00EC6732" w:rsidP="00541347">
            <w:pPr>
              <w:spacing w:after="0" w:line="240" w:lineRule="auto"/>
              <w:ind w:firstLine="79"/>
              <w:jc w:val="center"/>
              <w:rPr>
                <w:rFonts w:ascii="Times New Roman" w:hAnsi="Times New Roman" w:cs="Times New Roman"/>
              </w:rPr>
            </w:pPr>
            <w:r w:rsidRPr="004C63CD">
              <w:rPr>
                <w:rFonts w:ascii="Times New Roman" w:hAnsi="Times New Roman" w:cs="Times New Roman"/>
              </w:rPr>
              <w:t>2022 г.</w:t>
            </w:r>
          </w:p>
        </w:tc>
        <w:tc>
          <w:tcPr>
            <w:tcW w:w="2292" w:type="pct"/>
            <w:gridSpan w:val="2"/>
            <w:tcBorders>
              <w:top w:val="single" w:sz="4" w:space="0" w:color="auto"/>
              <w:left w:val="single" w:sz="4" w:space="0" w:color="auto"/>
              <w:bottom w:val="single" w:sz="4" w:space="0" w:color="auto"/>
              <w:right w:val="single" w:sz="4" w:space="0" w:color="auto"/>
            </w:tcBorders>
          </w:tcPr>
          <w:p w:rsidR="008B51A8" w:rsidRPr="004C63CD" w:rsidRDefault="00086A3D" w:rsidP="00252CDA">
            <w:pPr>
              <w:pStyle w:val="ConsPlusNormal"/>
              <w:ind w:firstLine="79"/>
              <w:jc w:val="both"/>
              <w:rPr>
                <w:rFonts w:ascii="Times New Roman" w:hAnsi="Times New Roman" w:cs="Times New Roman"/>
                <w:sz w:val="22"/>
                <w:szCs w:val="22"/>
              </w:rPr>
            </w:pPr>
            <w:r w:rsidRPr="004C63CD">
              <w:rPr>
                <w:rFonts w:ascii="Times New Roman" w:hAnsi="Times New Roman" w:cs="Times New Roman"/>
                <w:sz w:val="22"/>
                <w:szCs w:val="22"/>
              </w:rPr>
              <w:t>В 2022 году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проведен аукцион на выполнение работ, связанных с осуществлением регулярных перевозок автомобильным транспортом по регулируемым тарифам на территории города Карасука и Карасукского района в 2023 году (27 маршрутов).</w:t>
            </w:r>
          </w:p>
        </w:tc>
      </w:tr>
      <w:tr w:rsidR="00952A3D" w:rsidRPr="004C63CD" w:rsidTr="00A2032F">
        <w:trPr>
          <w:trHeight w:val="321"/>
        </w:trPr>
        <w:tc>
          <w:tcPr>
            <w:tcW w:w="5000" w:type="pct"/>
            <w:gridSpan w:val="8"/>
            <w:tcBorders>
              <w:left w:val="single" w:sz="4" w:space="0" w:color="auto"/>
              <w:bottom w:val="single" w:sz="4" w:space="0" w:color="auto"/>
              <w:right w:val="single" w:sz="4" w:space="0" w:color="auto"/>
            </w:tcBorders>
          </w:tcPr>
          <w:p w:rsidR="00952A3D" w:rsidRPr="004C63CD" w:rsidRDefault="004C63CD" w:rsidP="007B1EBE">
            <w:pPr>
              <w:spacing w:after="0" w:line="240" w:lineRule="auto"/>
              <w:ind w:firstLine="207"/>
              <w:jc w:val="center"/>
              <w:rPr>
                <w:rFonts w:ascii="Times New Roman" w:hAnsi="Times New Roman" w:cs="Times New Roman"/>
                <w:b/>
              </w:rPr>
            </w:pPr>
            <w:r>
              <w:rPr>
                <w:rFonts w:ascii="Times New Roman" w:hAnsi="Times New Roman" w:cs="Times New Roman"/>
                <w:b/>
              </w:rPr>
              <w:t>8</w:t>
            </w:r>
            <w:r w:rsidR="00952A3D" w:rsidRPr="004C63CD">
              <w:rPr>
                <w:rFonts w:ascii="Times New Roman" w:hAnsi="Times New Roman" w:cs="Times New Roman"/>
                <w:b/>
              </w:rPr>
              <w:t>. Рынок дорожной деятельности (за исключением проектирования)</w:t>
            </w:r>
          </w:p>
        </w:tc>
      </w:tr>
      <w:tr w:rsidR="00CB6BD9" w:rsidRPr="004C63CD" w:rsidTr="004C63CD">
        <w:trPr>
          <w:trHeight w:val="321"/>
        </w:trPr>
        <w:tc>
          <w:tcPr>
            <w:tcW w:w="210" w:type="pct"/>
            <w:gridSpan w:val="2"/>
            <w:tcBorders>
              <w:left w:val="single" w:sz="4" w:space="0" w:color="auto"/>
              <w:bottom w:val="single" w:sz="4" w:space="0" w:color="auto"/>
              <w:right w:val="single" w:sz="4" w:space="0" w:color="auto"/>
            </w:tcBorders>
          </w:tcPr>
          <w:p w:rsidR="00CB6BD9" w:rsidRPr="004C63CD" w:rsidRDefault="00A41D3F" w:rsidP="00CB6BD9">
            <w:pPr>
              <w:spacing w:after="0" w:line="240" w:lineRule="auto"/>
              <w:jc w:val="center"/>
              <w:rPr>
                <w:rFonts w:ascii="Times New Roman" w:hAnsi="Times New Roman" w:cs="Times New Roman"/>
              </w:rPr>
            </w:pPr>
            <w:r w:rsidRPr="004C63CD">
              <w:rPr>
                <w:rFonts w:ascii="Times New Roman" w:hAnsi="Times New Roman" w:cs="Times New Roman"/>
              </w:rPr>
              <w:t>8</w:t>
            </w:r>
            <w:r w:rsidR="00CB6BD9" w:rsidRPr="004C63CD">
              <w:rPr>
                <w:rFonts w:ascii="Times New Roman" w:hAnsi="Times New Roman" w:cs="Times New Roman"/>
              </w:rPr>
              <w:t>.1</w:t>
            </w:r>
          </w:p>
        </w:tc>
        <w:tc>
          <w:tcPr>
            <w:tcW w:w="1378" w:type="pct"/>
            <w:tcBorders>
              <w:left w:val="single" w:sz="4" w:space="0" w:color="auto"/>
              <w:bottom w:val="single" w:sz="4" w:space="0" w:color="auto"/>
              <w:right w:val="single" w:sz="4" w:space="0" w:color="auto"/>
            </w:tcBorders>
          </w:tcPr>
          <w:p w:rsidR="00CB6BD9" w:rsidRPr="004C63CD" w:rsidRDefault="00CB6BD9" w:rsidP="00CB6BD9">
            <w:pPr>
              <w:spacing w:after="0" w:line="240" w:lineRule="auto"/>
              <w:rPr>
                <w:rFonts w:ascii="Times New Roman" w:hAnsi="Times New Roman" w:cs="Times New Roman"/>
              </w:rPr>
            </w:pPr>
            <w:r w:rsidRPr="004C63CD">
              <w:rPr>
                <w:rFonts w:ascii="Times New Roman" w:hAnsi="Times New Roman" w:cs="Times New Roman"/>
              </w:rPr>
              <w:t>Осуществление закупок товаров, работ, услуг для обеспечения государственных и муниципальных нужд Новосибирской области  конкурентными способами с соблюдением принципов обеспечения конкуренции, открытости и прозрачности</w:t>
            </w:r>
          </w:p>
        </w:tc>
        <w:tc>
          <w:tcPr>
            <w:tcW w:w="542" w:type="pct"/>
            <w:tcBorders>
              <w:top w:val="single" w:sz="4" w:space="0" w:color="auto"/>
              <w:left w:val="single" w:sz="4" w:space="0" w:color="auto"/>
              <w:bottom w:val="single" w:sz="4" w:space="0" w:color="auto"/>
              <w:right w:val="single" w:sz="4" w:space="0" w:color="auto"/>
            </w:tcBorders>
          </w:tcPr>
          <w:p w:rsidR="00CB6BD9" w:rsidRPr="004C63CD" w:rsidRDefault="00CB6BD9" w:rsidP="00CB6BD9">
            <w:pPr>
              <w:spacing w:after="0" w:line="240" w:lineRule="auto"/>
              <w:jc w:val="center"/>
              <w:rPr>
                <w:rFonts w:ascii="Times New Roman" w:hAnsi="Times New Roman" w:cs="Times New Roman"/>
              </w:rPr>
            </w:pPr>
            <w:r w:rsidRPr="004C63CD">
              <w:rPr>
                <w:rFonts w:ascii="Times New Roman" w:hAnsi="Times New Roman" w:cs="Times New Roman"/>
              </w:rPr>
              <w:t>2022-2025 годы</w:t>
            </w:r>
          </w:p>
        </w:tc>
        <w:tc>
          <w:tcPr>
            <w:tcW w:w="578" w:type="pct"/>
            <w:gridSpan w:val="2"/>
            <w:tcBorders>
              <w:top w:val="single" w:sz="4" w:space="0" w:color="auto"/>
              <w:left w:val="single" w:sz="4" w:space="0" w:color="auto"/>
              <w:bottom w:val="single" w:sz="4" w:space="0" w:color="auto"/>
              <w:right w:val="single" w:sz="4" w:space="0" w:color="auto"/>
            </w:tcBorders>
          </w:tcPr>
          <w:p w:rsidR="00CB6BD9" w:rsidRPr="004C63CD" w:rsidRDefault="00CB6BD9" w:rsidP="00CB6BD9">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2022 г.</w:t>
            </w:r>
          </w:p>
        </w:tc>
        <w:tc>
          <w:tcPr>
            <w:tcW w:w="2292" w:type="pct"/>
            <w:gridSpan w:val="2"/>
            <w:tcBorders>
              <w:top w:val="single" w:sz="4" w:space="0" w:color="auto"/>
              <w:left w:val="single" w:sz="4" w:space="0" w:color="auto"/>
              <w:bottom w:val="single" w:sz="4" w:space="0" w:color="auto"/>
              <w:right w:val="single" w:sz="4" w:space="0" w:color="auto"/>
            </w:tcBorders>
          </w:tcPr>
          <w:p w:rsidR="00CB6BD9" w:rsidRPr="004C63CD" w:rsidRDefault="00CB6BD9" w:rsidP="00A41D3F">
            <w:pPr>
              <w:spacing w:after="0" w:line="240" w:lineRule="auto"/>
              <w:jc w:val="both"/>
              <w:rPr>
                <w:rFonts w:ascii="Times New Roman" w:hAnsi="Times New Roman" w:cs="Times New Roman"/>
              </w:rPr>
            </w:pPr>
            <w:r w:rsidRPr="004C63CD">
              <w:rPr>
                <w:rFonts w:ascii="Times New Roman" w:hAnsi="Times New Roman" w:cs="Times New Roman"/>
              </w:rPr>
              <w:t>В 2022 г. закупки на выполнение работ по ремонту и содержанию автомобильных дорог местного значения осуществлялись конкурентными способами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CB6BD9" w:rsidRPr="004C63CD" w:rsidTr="004C63CD">
        <w:trPr>
          <w:trHeight w:val="321"/>
        </w:trPr>
        <w:tc>
          <w:tcPr>
            <w:tcW w:w="210" w:type="pct"/>
            <w:gridSpan w:val="2"/>
            <w:tcBorders>
              <w:left w:val="single" w:sz="4" w:space="0" w:color="auto"/>
              <w:bottom w:val="single" w:sz="4" w:space="0" w:color="auto"/>
              <w:right w:val="single" w:sz="4" w:space="0" w:color="auto"/>
            </w:tcBorders>
          </w:tcPr>
          <w:p w:rsidR="00CB6BD9" w:rsidRPr="004C63CD" w:rsidRDefault="00A41D3F" w:rsidP="00CB6BD9">
            <w:pPr>
              <w:spacing w:after="0" w:line="240" w:lineRule="auto"/>
              <w:jc w:val="center"/>
              <w:rPr>
                <w:rFonts w:ascii="Times New Roman" w:hAnsi="Times New Roman" w:cs="Times New Roman"/>
              </w:rPr>
            </w:pPr>
            <w:r w:rsidRPr="004C63CD">
              <w:rPr>
                <w:rFonts w:ascii="Times New Roman" w:hAnsi="Times New Roman" w:cs="Times New Roman"/>
              </w:rPr>
              <w:t>8</w:t>
            </w:r>
            <w:r w:rsidR="00CB6BD9" w:rsidRPr="004C63CD">
              <w:rPr>
                <w:rFonts w:ascii="Times New Roman" w:hAnsi="Times New Roman" w:cs="Times New Roman"/>
              </w:rPr>
              <w:t>.2</w:t>
            </w:r>
          </w:p>
        </w:tc>
        <w:tc>
          <w:tcPr>
            <w:tcW w:w="1378" w:type="pct"/>
            <w:tcBorders>
              <w:left w:val="single" w:sz="4" w:space="0" w:color="auto"/>
              <w:bottom w:val="single" w:sz="4" w:space="0" w:color="auto"/>
              <w:right w:val="single" w:sz="4" w:space="0" w:color="auto"/>
            </w:tcBorders>
          </w:tcPr>
          <w:p w:rsidR="00CB6BD9" w:rsidRPr="004C63CD" w:rsidRDefault="00CB6BD9" w:rsidP="00CB6BD9">
            <w:pPr>
              <w:spacing w:after="0" w:line="240" w:lineRule="auto"/>
              <w:rPr>
                <w:rFonts w:ascii="Times New Roman" w:hAnsi="Times New Roman" w:cs="Times New Roman"/>
              </w:rPr>
            </w:pPr>
            <w:r w:rsidRPr="004C63CD">
              <w:rPr>
                <w:rFonts w:ascii="Times New Roman" w:hAnsi="Times New Roman" w:cs="Times New Roman"/>
              </w:rPr>
              <w:t>Мониторинг конкурентной среды на рынке дорожной деятельности в Новосибирской области</w:t>
            </w:r>
          </w:p>
        </w:tc>
        <w:tc>
          <w:tcPr>
            <w:tcW w:w="542" w:type="pct"/>
            <w:tcBorders>
              <w:top w:val="single" w:sz="4" w:space="0" w:color="auto"/>
              <w:left w:val="single" w:sz="4" w:space="0" w:color="auto"/>
              <w:bottom w:val="single" w:sz="4" w:space="0" w:color="auto"/>
              <w:right w:val="single" w:sz="4" w:space="0" w:color="auto"/>
            </w:tcBorders>
          </w:tcPr>
          <w:p w:rsidR="00CB6BD9" w:rsidRPr="004C63CD" w:rsidRDefault="00CB6BD9" w:rsidP="00CB6BD9">
            <w:pPr>
              <w:spacing w:after="0" w:line="240" w:lineRule="auto"/>
              <w:jc w:val="center"/>
              <w:rPr>
                <w:rFonts w:ascii="Times New Roman" w:hAnsi="Times New Roman" w:cs="Times New Roman"/>
              </w:rPr>
            </w:pPr>
            <w:r w:rsidRPr="004C63CD">
              <w:rPr>
                <w:rFonts w:ascii="Times New Roman" w:hAnsi="Times New Roman" w:cs="Times New Roman"/>
              </w:rPr>
              <w:t>2022-2025 годы</w:t>
            </w:r>
          </w:p>
        </w:tc>
        <w:tc>
          <w:tcPr>
            <w:tcW w:w="578" w:type="pct"/>
            <w:gridSpan w:val="2"/>
            <w:tcBorders>
              <w:top w:val="single" w:sz="4" w:space="0" w:color="auto"/>
              <w:left w:val="single" w:sz="4" w:space="0" w:color="auto"/>
              <w:bottom w:val="single" w:sz="4" w:space="0" w:color="auto"/>
              <w:right w:val="single" w:sz="4" w:space="0" w:color="auto"/>
            </w:tcBorders>
          </w:tcPr>
          <w:p w:rsidR="00CB6BD9" w:rsidRPr="004C63CD" w:rsidRDefault="00CB6BD9" w:rsidP="00CB6BD9">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2022 г.</w:t>
            </w:r>
          </w:p>
        </w:tc>
        <w:tc>
          <w:tcPr>
            <w:tcW w:w="2292" w:type="pct"/>
            <w:gridSpan w:val="2"/>
            <w:tcBorders>
              <w:top w:val="single" w:sz="4" w:space="0" w:color="auto"/>
              <w:left w:val="single" w:sz="4" w:space="0" w:color="auto"/>
              <w:bottom w:val="single" w:sz="4" w:space="0" w:color="auto"/>
              <w:right w:val="single" w:sz="4" w:space="0" w:color="auto"/>
            </w:tcBorders>
          </w:tcPr>
          <w:p w:rsidR="00CB6BD9" w:rsidRPr="004C63CD" w:rsidRDefault="00CB6BD9" w:rsidP="00A41D3F">
            <w:pPr>
              <w:spacing w:after="0" w:line="240" w:lineRule="auto"/>
              <w:jc w:val="both"/>
              <w:rPr>
                <w:rFonts w:ascii="Times New Roman" w:hAnsi="Times New Roman" w:cs="Times New Roman"/>
              </w:rPr>
            </w:pPr>
            <w:r w:rsidRPr="004C63CD">
              <w:rPr>
                <w:rFonts w:ascii="Times New Roman" w:hAnsi="Times New Roman" w:cs="Times New Roman"/>
              </w:rPr>
              <w:t>По результатам мониторинга конкурентной среды на рынке дорожной деятельности в районе выявлено, что дорожная деятельность осуществляется организациями частной формы собственности.</w:t>
            </w:r>
          </w:p>
        </w:tc>
      </w:tr>
      <w:tr w:rsidR="00893277" w:rsidRPr="004C63CD" w:rsidTr="00A2032F">
        <w:trPr>
          <w:trHeight w:val="321"/>
        </w:trPr>
        <w:tc>
          <w:tcPr>
            <w:tcW w:w="5000" w:type="pct"/>
            <w:gridSpan w:val="8"/>
            <w:tcBorders>
              <w:left w:val="single" w:sz="4" w:space="0" w:color="auto"/>
              <w:bottom w:val="single" w:sz="4" w:space="0" w:color="auto"/>
              <w:right w:val="single" w:sz="4" w:space="0" w:color="auto"/>
            </w:tcBorders>
          </w:tcPr>
          <w:p w:rsidR="00893277" w:rsidRPr="004C63CD" w:rsidRDefault="007D7B85" w:rsidP="007B1EBE">
            <w:pPr>
              <w:spacing w:after="0" w:line="240" w:lineRule="auto"/>
              <w:ind w:firstLine="207"/>
              <w:jc w:val="center"/>
              <w:rPr>
                <w:rFonts w:ascii="Times New Roman" w:hAnsi="Times New Roman" w:cs="Times New Roman"/>
                <w:b/>
              </w:rPr>
            </w:pPr>
            <w:r w:rsidRPr="004C63CD">
              <w:rPr>
                <w:rFonts w:ascii="Times New Roman" w:hAnsi="Times New Roman" w:cs="Times New Roman"/>
                <w:b/>
              </w:rPr>
              <w:t>9</w:t>
            </w:r>
            <w:r w:rsidR="00893277" w:rsidRPr="004C63CD">
              <w:rPr>
                <w:rFonts w:ascii="Times New Roman" w:hAnsi="Times New Roman" w:cs="Times New Roman"/>
                <w:b/>
              </w:rPr>
              <w:t>. Рынок строительства объектов капитального строительства, за исключением жилищного и дорожного строительства</w:t>
            </w:r>
          </w:p>
        </w:tc>
      </w:tr>
      <w:tr w:rsidR="005E5FFB" w:rsidRPr="004C63CD" w:rsidTr="004C63CD">
        <w:trPr>
          <w:trHeight w:val="321"/>
        </w:trPr>
        <w:tc>
          <w:tcPr>
            <w:tcW w:w="210" w:type="pct"/>
            <w:gridSpan w:val="2"/>
            <w:tcBorders>
              <w:left w:val="single" w:sz="4" w:space="0" w:color="auto"/>
              <w:bottom w:val="single" w:sz="4" w:space="0" w:color="auto"/>
              <w:right w:val="single" w:sz="4" w:space="0" w:color="auto"/>
            </w:tcBorders>
          </w:tcPr>
          <w:p w:rsidR="005E5FFB" w:rsidRPr="004C63CD" w:rsidRDefault="007D7B85" w:rsidP="007B1EBE">
            <w:pPr>
              <w:spacing w:after="0" w:line="240" w:lineRule="auto"/>
              <w:jc w:val="center"/>
              <w:rPr>
                <w:rFonts w:ascii="Times New Roman" w:hAnsi="Times New Roman" w:cs="Times New Roman"/>
              </w:rPr>
            </w:pPr>
            <w:r w:rsidRPr="004C63CD">
              <w:rPr>
                <w:rFonts w:ascii="Times New Roman" w:hAnsi="Times New Roman" w:cs="Times New Roman"/>
              </w:rPr>
              <w:t>9</w:t>
            </w:r>
            <w:r w:rsidR="00893277" w:rsidRPr="004C63CD">
              <w:rPr>
                <w:rFonts w:ascii="Times New Roman" w:hAnsi="Times New Roman" w:cs="Times New Roman"/>
              </w:rPr>
              <w:t>.1</w:t>
            </w:r>
          </w:p>
        </w:tc>
        <w:tc>
          <w:tcPr>
            <w:tcW w:w="1378" w:type="pct"/>
            <w:tcBorders>
              <w:left w:val="single" w:sz="4" w:space="0" w:color="auto"/>
              <w:bottom w:val="single" w:sz="4" w:space="0" w:color="auto"/>
              <w:right w:val="single" w:sz="4" w:space="0" w:color="auto"/>
            </w:tcBorders>
          </w:tcPr>
          <w:p w:rsidR="005E5FFB" w:rsidRPr="004C63CD" w:rsidRDefault="007D7B85" w:rsidP="007B1EBE">
            <w:pPr>
              <w:spacing w:after="0" w:line="240" w:lineRule="auto"/>
              <w:rPr>
                <w:rFonts w:ascii="Times New Roman" w:hAnsi="Times New Roman" w:cs="Times New Roman"/>
              </w:rPr>
            </w:pPr>
            <w:r w:rsidRPr="004C63CD">
              <w:rPr>
                <w:rFonts w:ascii="Times New Roman" w:hAnsi="Times New Roman" w:cs="Times New Roman"/>
              </w:rPr>
              <w:t>Актуализация административного регламента предоставления муниципальной услуги по выдаче разрешения на строительство и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 реконструкции объектов капитального строительства в соответствии с действующим законодательством Российской Федерации</w:t>
            </w:r>
          </w:p>
        </w:tc>
        <w:tc>
          <w:tcPr>
            <w:tcW w:w="542" w:type="pct"/>
            <w:tcBorders>
              <w:top w:val="single" w:sz="4" w:space="0" w:color="auto"/>
              <w:left w:val="single" w:sz="4" w:space="0" w:color="auto"/>
              <w:bottom w:val="single" w:sz="4" w:space="0" w:color="auto"/>
              <w:right w:val="single" w:sz="4" w:space="0" w:color="auto"/>
            </w:tcBorders>
          </w:tcPr>
          <w:p w:rsidR="005E5FFB" w:rsidRPr="004C63CD" w:rsidRDefault="007D7B85" w:rsidP="007B1EBE">
            <w:pPr>
              <w:spacing w:after="0" w:line="240" w:lineRule="auto"/>
              <w:jc w:val="center"/>
              <w:rPr>
                <w:rFonts w:ascii="Times New Roman" w:hAnsi="Times New Roman" w:cs="Times New Roman"/>
              </w:rPr>
            </w:pPr>
            <w:r w:rsidRPr="004C63CD">
              <w:rPr>
                <w:rFonts w:ascii="Times New Roman" w:hAnsi="Times New Roman" w:cs="Times New Roman"/>
              </w:rPr>
              <w:t>2022-2025 годы</w:t>
            </w:r>
          </w:p>
        </w:tc>
        <w:tc>
          <w:tcPr>
            <w:tcW w:w="578" w:type="pct"/>
            <w:gridSpan w:val="2"/>
            <w:tcBorders>
              <w:top w:val="single" w:sz="4" w:space="0" w:color="auto"/>
              <w:left w:val="single" w:sz="4" w:space="0" w:color="auto"/>
              <w:bottom w:val="single" w:sz="4" w:space="0" w:color="auto"/>
              <w:right w:val="single" w:sz="4" w:space="0" w:color="auto"/>
            </w:tcBorders>
          </w:tcPr>
          <w:p w:rsidR="005E5FFB" w:rsidRPr="004C63CD" w:rsidRDefault="00220973" w:rsidP="007D7B85">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7D7B85" w:rsidRPr="004C63CD">
              <w:rPr>
                <w:rFonts w:ascii="Times New Roman" w:eastAsia="Times New Roman" w:hAnsi="Times New Roman" w:cs="Times New Roman"/>
              </w:rPr>
              <w:t>2</w:t>
            </w:r>
            <w:r w:rsidRPr="004C63CD">
              <w:rPr>
                <w:rFonts w:ascii="Times New Roman" w:eastAsia="Times New Roman" w:hAnsi="Times New Roman" w:cs="Times New Roman"/>
              </w:rPr>
              <w:t>г.</w:t>
            </w:r>
          </w:p>
        </w:tc>
        <w:tc>
          <w:tcPr>
            <w:tcW w:w="2292" w:type="pct"/>
            <w:gridSpan w:val="2"/>
            <w:tcBorders>
              <w:top w:val="single" w:sz="4" w:space="0" w:color="auto"/>
              <w:left w:val="single" w:sz="4" w:space="0" w:color="auto"/>
              <w:bottom w:val="single" w:sz="4" w:space="0" w:color="auto"/>
              <w:right w:val="single" w:sz="4" w:space="0" w:color="auto"/>
            </w:tcBorders>
          </w:tcPr>
          <w:p w:rsidR="00C56D0C" w:rsidRPr="004C63CD" w:rsidRDefault="007D7B85" w:rsidP="002C23EC">
            <w:pPr>
              <w:spacing w:after="0" w:line="240" w:lineRule="auto"/>
              <w:ind w:firstLine="207"/>
              <w:jc w:val="both"/>
              <w:rPr>
                <w:rFonts w:ascii="Times New Roman" w:hAnsi="Times New Roman" w:cs="Times New Roman"/>
              </w:rPr>
            </w:pPr>
            <w:r w:rsidRPr="004C63CD">
              <w:rPr>
                <w:rFonts w:ascii="Times New Roman" w:hAnsi="Times New Roman" w:cs="Times New Roman"/>
              </w:rPr>
              <w:t>Актуализирован административный регламент предоставления муниципальной услуги по выдаче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расположенного на территории города Карасука и Карасукского района Новосибирской области (постановление администрации Карасукского района от 25.01.2023 № 127-п).</w:t>
            </w:r>
          </w:p>
        </w:tc>
      </w:tr>
      <w:tr w:rsidR="00AA5B9A" w:rsidRPr="004C63CD" w:rsidTr="004C63CD">
        <w:trPr>
          <w:trHeight w:val="321"/>
        </w:trPr>
        <w:tc>
          <w:tcPr>
            <w:tcW w:w="210" w:type="pct"/>
            <w:gridSpan w:val="2"/>
            <w:tcBorders>
              <w:left w:val="single" w:sz="4" w:space="0" w:color="auto"/>
              <w:bottom w:val="single" w:sz="4" w:space="0" w:color="auto"/>
              <w:right w:val="single" w:sz="4" w:space="0" w:color="auto"/>
            </w:tcBorders>
          </w:tcPr>
          <w:p w:rsidR="00AA5B9A" w:rsidRPr="004C63CD" w:rsidRDefault="007D7B85" w:rsidP="007B1EBE">
            <w:pPr>
              <w:spacing w:after="0" w:line="240" w:lineRule="auto"/>
              <w:jc w:val="center"/>
              <w:rPr>
                <w:rFonts w:ascii="Times New Roman" w:hAnsi="Times New Roman" w:cs="Times New Roman"/>
              </w:rPr>
            </w:pPr>
            <w:r w:rsidRPr="004C63CD">
              <w:rPr>
                <w:rFonts w:ascii="Times New Roman" w:hAnsi="Times New Roman" w:cs="Times New Roman"/>
              </w:rPr>
              <w:lastRenderedPageBreak/>
              <w:t>9</w:t>
            </w:r>
            <w:r w:rsidR="00AA5B9A" w:rsidRPr="004C63CD">
              <w:rPr>
                <w:rFonts w:ascii="Times New Roman" w:hAnsi="Times New Roman" w:cs="Times New Roman"/>
              </w:rPr>
              <w:t>.2</w:t>
            </w:r>
          </w:p>
        </w:tc>
        <w:tc>
          <w:tcPr>
            <w:tcW w:w="1378" w:type="pct"/>
            <w:tcBorders>
              <w:left w:val="single" w:sz="4" w:space="0" w:color="auto"/>
              <w:bottom w:val="single" w:sz="4" w:space="0" w:color="auto"/>
              <w:right w:val="single" w:sz="4" w:space="0" w:color="auto"/>
            </w:tcBorders>
          </w:tcPr>
          <w:p w:rsidR="00AA5B9A" w:rsidRPr="004C63CD" w:rsidRDefault="007D7B85" w:rsidP="007B1EBE">
            <w:pPr>
              <w:spacing w:after="0" w:line="240" w:lineRule="auto"/>
              <w:rPr>
                <w:rFonts w:ascii="Times New Roman" w:hAnsi="Times New Roman" w:cs="Times New Roman"/>
              </w:rPr>
            </w:pPr>
            <w:r w:rsidRPr="004C63CD">
              <w:rPr>
                <w:rFonts w:ascii="Times New Roman" w:hAnsi="Times New Roman" w:cs="Times New Roman"/>
              </w:rPr>
              <w:t>Размещение на официальном сайте администрации района административного регламента предоставления муниципальной услуги по выдаче разрешения на строительство и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 реконструкции объектов капитального строительства</w:t>
            </w:r>
          </w:p>
        </w:tc>
        <w:tc>
          <w:tcPr>
            <w:tcW w:w="542" w:type="pct"/>
            <w:tcBorders>
              <w:top w:val="single" w:sz="4" w:space="0" w:color="auto"/>
              <w:left w:val="single" w:sz="4" w:space="0" w:color="auto"/>
              <w:bottom w:val="single" w:sz="4" w:space="0" w:color="auto"/>
              <w:right w:val="single" w:sz="4" w:space="0" w:color="auto"/>
            </w:tcBorders>
          </w:tcPr>
          <w:p w:rsidR="00AA5B9A" w:rsidRPr="004C63CD" w:rsidRDefault="007D7B85" w:rsidP="007B1EBE">
            <w:pPr>
              <w:spacing w:after="0" w:line="240" w:lineRule="auto"/>
              <w:jc w:val="center"/>
              <w:rPr>
                <w:rFonts w:ascii="Times New Roman" w:hAnsi="Times New Roman" w:cs="Times New Roman"/>
              </w:rPr>
            </w:pPr>
            <w:r w:rsidRPr="004C63CD">
              <w:rPr>
                <w:rFonts w:ascii="Times New Roman" w:hAnsi="Times New Roman" w:cs="Times New Roman"/>
              </w:rPr>
              <w:t>2022-2025 годы</w:t>
            </w:r>
          </w:p>
        </w:tc>
        <w:tc>
          <w:tcPr>
            <w:tcW w:w="578" w:type="pct"/>
            <w:gridSpan w:val="2"/>
            <w:tcBorders>
              <w:top w:val="single" w:sz="4" w:space="0" w:color="auto"/>
              <w:left w:val="single" w:sz="4" w:space="0" w:color="auto"/>
              <w:bottom w:val="single" w:sz="4" w:space="0" w:color="auto"/>
              <w:right w:val="single" w:sz="4" w:space="0" w:color="auto"/>
            </w:tcBorders>
          </w:tcPr>
          <w:p w:rsidR="00AA5B9A" w:rsidRPr="004C63CD" w:rsidRDefault="00AA5B9A" w:rsidP="007D7B85">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7D7B85" w:rsidRPr="004C63CD">
              <w:rPr>
                <w:rFonts w:ascii="Times New Roman" w:eastAsia="Times New Roman" w:hAnsi="Times New Roman" w:cs="Times New Roman"/>
              </w:rPr>
              <w:t>2</w:t>
            </w:r>
            <w:r w:rsidRPr="004C63CD">
              <w:rPr>
                <w:rFonts w:ascii="Times New Roman" w:eastAsia="Times New Roman" w:hAnsi="Times New Roman" w:cs="Times New Roman"/>
              </w:rPr>
              <w:t>г.</w:t>
            </w:r>
          </w:p>
        </w:tc>
        <w:tc>
          <w:tcPr>
            <w:tcW w:w="2292" w:type="pct"/>
            <w:gridSpan w:val="2"/>
            <w:tcBorders>
              <w:top w:val="single" w:sz="4" w:space="0" w:color="auto"/>
              <w:left w:val="single" w:sz="4" w:space="0" w:color="auto"/>
              <w:bottom w:val="single" w:sz="4" w:space="0" w:color="auto"/>
              <w:right w:val="single" w:sz="4" w:space="0" w:color="auto"/>
            </w:tcBorders>
          </w:tcPr>
          <w:p w:rsidR="00AA5B9A" w:rsidRPr="004C63CD" w:rsidRDefault="00AA5B9A" w:rsidP="007B1EBE">
            <w:pPr>
              <w:spacing w:after="0" w:line="240" w:lineRule="auto"/>
              <w:ind w:firstLine="207"/>
              <w:jc w:val="both"/>
              <w:rPr>
                <w:rFonts w:ascii="Times New Roman" w:hAnsi="Times New Roman" w:cs="Times New Roman"/>
              </w:rPr>
            </w:pPr>
            <w:r w:rsidRPr="004C63CD">
              <w:rPr>
                <w:rFonts w:ascii="Times New Roman" w:hAnsi="Times New Roman" w:cs="Times New Roman"/>
              </w:rPr>
              <w:t>Актуальная редакция административных регламентов размещена на официальном сайте администрации района по ссылке http://adm-karasuk.nso.ru/page/766.</w:t>
            </w:r>
          </w:p>
        </w:tc>
      </w:tr>
      <w:tr w:rsidR="00AA5B9A" w:rsidRPr="004C63CD" w:rsidTr="00A2032F">
        <w:trPr>
          <w:trHeight w:val="321"/>
        </w:trPr>
        <w:tc>
          <w:tcPr>
            <w:tcW w:w="5000" w:type="pct"/>
            <w:gridSpan w:val="8"/>
            <w:tcBorders>
              <w:left w:val="single" w:sz="4" w:space="0" w:color="auto"/>
              <w:bottom w:val="single" w:sz="4" w:space="0" w:color="auto"/>
              <w:right w:val="single" w:sz="4" w:space="0" w:color="auto"/>
            </w:tcBorders>
          </w:tcPr>
          <w:p w:rsidR="00AA5B9A" w:rsidRPr="004C63CD" w:rsidRDefault="00AA5B9A" w:rsidP="001137DC">
            <w:pPr>
              <w:spacing w:after="0" w:line="240" w:lineRule="auto"/>
              <w:ind w:firstLine="207"/>
              <w:jc w:val="center"/>
              <w:rPr>
                <w:rFonts w:ascii="Times New Roman" w:hAnsi="Times New Roman" w:cs="Times New Roman"/>
                <w:b/>
              </w:rPr>
            </w:pPr>
            <w:r w:rsidRPr="004C63CD">
              <w:rPr>
                <w:rFonts w:ascii="Times New Roman" w:hAnsi="Times New Roman" w:cs="Times New Roman"/>
                <w:b/>
              </w:rPr>
              <w:t>1</w:t>
            </w:r>
            <w:r w:rsidR="001137DC" w:rsidRPr="004C63CD">
              <w:rPr>
                <w:rFonts w:ascii="Times New Roman" w:hAnsi="Times New Roman" w:cs="Times New Roman"/>
                <w:b/>
              </w:rPr>
              <w:t>0</w:t>
            </w:r>
            <w:r w:rsidRPr="004C63CD">
              <w:rPr>
                <w:rFonts w:ascii="Times New Roman" w:hAnsi="Times New Roman" w:cs="Times New Roman"/>
                <w:b/>
              </w:rPr>
              <w:t>. Рынок архитектурно-строительного проектирования</w:t>
            </w:r>
          </w:p>
        </w:tc>
      </w:tr>
      <w:tr w:rsidR="00AA5B9A" w:rsidRPr="004C63CD" w:rsidTr="004C63CD">
        <w:trPr>
          <w:trHeight w:val="321"/>
        </w:trPr>
        <w:tc>
          <w:tcPr>
            <w:tcW w:w="210" w:type="pct"/>
            <w:gridSpan w:val="2"/>
            <w:tcBorders>
              <w:left w:val="single" w:sz="4" w:space="0" w:color="auto"/>
              <w:bottom w:val="single" w:sz="4" w:space="0" w:color="auto"/>
              <w:right w:val="single" w:sz="4" w:space="0" w:color="auto"/>
            </w:tcBorders>
          </w:tcPr>
          <w:p w:rsidR="00AA5B9A" w:rsidRPr="004C63CD" w:rsidRDefault="00AA5B9A" w:rsidP="00543FEF">
            <w:pPr>
              <w:spacing w:after="0" w:line="240" w:lineRule="auto"/>
              <w:jc w:val="center"/>
              <w:rPr>
                <w:rFonts w:ascii="Times New Roman" w:hAnsi="Times New Roman" w:cs="Times New Roman"/>
              </w:rPr>
            </w:pPr>
            <w:r w:rsidRPr="004C63CD">
              <w:rPr>
                <w:rFonts w:ascii="Times New Roman" w:hAnsi="Times New Roman" w:cs="Times New Roman"/>
              </w:rPr>
              <w:t>1</w:t>
            </w:r>
            <w:r w:rsidR="00543FEF" w:rsidRPr="004C63CD">
              <w:rPr>
                <w:rFonts w:ascii="Times New Roman" w:hAnsi="Times New Roman" w:cs="Times New Roman"/>
              </w:rPr>
              <w:t>0</w:t>
            </w:r>
            <w:r w:rsidRPr="004C63CD">
              <w:rPr>
                <w:rFonts w:ascii="Times New Roman" w:hAnsi="Times New Roman" w:cs="Times New Roman"/>
              </w:rPr>
              <w:t>.1</w:t>
            </w:r>
          </w:p>
        </w:tc>
        <w:tc>
          <w:tcPr>
            <w:tcW w:w="1378" w:type="pct"/>
            <w:tcBorders>
              <w:left w:val="single" w:sz="4" w:space="0" w:color="auto"/>
              <w:bottom w:val="single" w:sz="4" w:space="0" w:color="auto"/>
              <w:right w:val="single" w:sz="4" w:space="0" w:color="auto"/>
            </w:tcBorders>
          </w:tcPr>
          <w:p w:rsidR="00AA5B9A" w:rsidRPr="004C63CD" w:rsidRDefault="00AA5B9A" w:rsidP="007B1EBE">
            <w:pPr>
              <w:autoSpaceDE w:val="0"/>
              <w:autoSpaceDN w:val="0"/>
              <w:adjustRightInd w:val="0"/>
              <w:spacing w:after="0" w:line="240" w:lineRule="auto"/>
              <w:rPr>
                <w:rFonts w:ascii="Times New Roman" w:hAnsi="Times New Roman" w:cs="Times New Roman"/>
                <w:lang w:eastAsia="en-US"/>
              </w:rPr>
            </w:pPr>
            <w:r w:rsidRPr="004C63CD">
              <w:rPr>
                <w:rFonts w:ascii="Times New Roman" w:hAnsi="Times New Roman" w:cs="Times New Roman"/>
                <w:lang w:eastAsia="en-US"/>
              </w:rPr>
              <w:t>Использование экономически эффективной проектной документации повторного использования при реализации государственных и муниципальных контрактов на выполнение работ по строительству социально значимых объектов: школы, детские сады и т.д.)</w:t>
            </w:r>
          </w:p>
        </w:tc>
        <w:tc>
          <w:tcPr>
            <w:tcW w:w="542" w:type="pct"/>
            <w:tcBorders>
              <w:top w:val="single" w:sz="4" w:space="0" w:color="auto"/>
              <w:left w:val="single" w:sz="4" w:space="0" w:color="auto"/>
              <w:bottom w:val="single" w:sz="4" w:space="0" w:color="auto"/>
              <w:right w:val="single" w:sz="4" w:space="0" w:color="auto"/>
            </w:tcBorders>
          </w:tcPr>
          <w:p w:rsidR="00AA5B9A" w:rsidRPr="004C63CD" w:rsidRDefault="00AA5B9A" w:rsidP="007B1EBE">
            <w:pPr>
              <w:spacing w:after="0" w:line="240" w:lineRule="auto"/>
              <w:jc w:val="center"/>
              <w:rPr>
                <w:rFonts w:ascii="Times New Roman" w:hAnsi="Times New Roman" w:cs="Times New Roman"/>
              </w:rPr>
            </w:pPr>
            <w:r w:rsidRPr="004C63CD">
              <w:rPr>
                <w:rFonts w:ascii="Times New Roman" w:hAnsi="Times New Roman" w:cs="Times New Roman"/>
              </w:rPr>
              <w:t>Ежегодно</w:t>
            </w:r>
          </w:p>
        </w:tc>
        <w:tc>
          <w:tcPr>
            <w:tcW w:w="578" w:type="pct"/>
            <w:gridSpan w:val="2"/>
            <w:tcBorders>
              <w:top w:val="single" w:sz="4" w:space="0" w:color="auto"/>
              <w:left w:val="single" w:sz="4" w:space="0" w:color="auto"/>
              <w:bottom w:val="single" w:sz="4" w:space="0" w:color="auto"/>
              <w:right w:val="single" w:sz="4" w:space="0" w:color="auto"/>
            </w:tcBorders>
          </w:tcPr>
          <w:p w:rsidR="00AA5B9A" w:rsidRPr="004C63CD" w:rsidRDefault="00AA5B9A" w:rsidP="00543FEF">
            <w:pPr>
              <w:spacing w:after="0" w:line="240" w:lineRule="auto"/>
              <w:ind w:firstLine="79"/>
              <w:jc w:val="center"/>
              <w:rPr>
                <w:rFonts w:ascii="Times New Roman" w:hAnsi="Times New Roman" w:cs="Times New Roman"/>
              </w:rPr>
            </w:pPr>
            <w:r w:rsidRPr="004C63CD">
              <w:rPr>
                <w:rFonts w:ascii="Times New Roman" w:hAnsi="Times New Roman" w:cs="Times New Roman"/>
              </w:rPr>
              <w:t>202</w:t>
            </w:r>
            <w:r w:rsidR="00543FEF" w:rsidRPr="004C63CD">
              <w:rPr>
                <w:rFonts w:ascii="Times New Roman" w:hAnsi="Times New Roman" w:cs="Times New Roman"/>
              </w:rPr>
              <w:t>2</w:t>
            </w:r>
            <w:r w:rsidRPr="004C63CD">
              <w:rPr>
                <w:rFonts w:ascii="Times New Roman" w:hAnsi="Times New Roman" w:cs="Times New Roman"/>
              </w:rPr>
              <w:t xml:space="preserve"> г.</w:t>
            </w:r>
          </w:p>
        </w:tc>
        <w:tc>
          <w:tcPr>
            <w:tcW w:w="2292" w:type="pct"/>
            <w:gridSpan w:val="2"/>
            <w:tcBorders>
              <w:top w:val="single" w:sz="4" w:space="0" w:color="auto"/>
              <w:left w:val="single" w:sz="4" w:space="0" w:color="auto"/>
              <w:bottom w:val="single" w:sz="4" w:space="0" w:color="auto"/>
              <w:right w:val="single" w:sz="4" w:space="0" w:color="auto"/>
            </w:tcBorders>
          </w:tcPr>
          <w:p w:rsidR="00AA5B9A" w:rsidRPr="004C63CD" w:rsidRDefault="00543FEF" w:rsidP="007B1EBE">
            <w:pPr>
              <w:pStyle w:val="ConsPlusNormal"/>
              <w:ind w:firstLine="79"/>
              <w:jc w:val="both"/>
              <w:rPr>
                <w:rFonts w:ascii="Times New Roman" w:hAnsi="Times New Roman" w:cs="Times New Roman"/>
                <w:sz w:val="22"/>
                <w:szCs w:val="22"/>
              </w:rPr>
            </w:pPr>
            <w:r w:rsidRPr="004C63CD">
              <w:rPr>
                <w:rFonts w:ascii="Times New Roman" w:hAnsi="Times New Roman" w:cs="Times New Roman"/>
                <w:sz w:val="22"/>
                <w:szCs w:val="22"/>
              </w:rPr>
              <w:t>Проектная документация повторного использования н</w:t>
            </w:r>
            <w:r w:rsidR="00FD6847" w:rsidRPr="004C63CD">
              <w:rPr>
                <w:rFonts w:ascii="Times New Roman" w:hAnsi="Times New Roman" w:cs="Times New Roman"/>
                <w:sz w:val="22"/>
                <w:szCs w:val="22"/>
              </w:rPr>
              <w:t xml:space="preserve">е </w:t>
            </w:r>
            <w:r w:rsidRPr="004C63CD">
              <w:rPr>
                <w:rFonts w:ascii="Times New Roman" w:hAnsi="Times New Roman" w:cs="Times New Roman"/>
                <w:sz w:val="22"/>
                <w:szCs w:val="22"/>
              </w:rPr>
              <w:t>применялась</w:t>
            </w:r>
            <w:r w:rsidR="00FD6847" w:rsidRPr="004C63CD">
              <w:rPr>
                <w:rFonts w:ascii="Times New Roman" w:hAnsi="Times New Roman" w:cs="Times New Roman"/>
                <w:sz w:val="22"/>
                <w:szCs w:val="22"/>
              </w:rPr>
              <w:t>.</w:t>
            </w:r>
          </w:p>
          <w:p w:rsidR="00AA5B9A" w:rsidRPr="004C63CD" w:rsidRDefault="00AA5B9A" w:rsidP="007B1EBE">
            <w:pPr>
              <w:pStyle w:val="ConsPlusNormal"/>
              <w:ind w:firstLine="79"/>
              <w:jc w:val="both"/>
              <w:rPr>
                <w:rFonts w:ascii="Times New Roman" w:hAnsi="Times New Roman" w:cs="Times New Roman"/>
                <w:sz w:val="22"/>
                <w:szCs w:val="22"/>
              </w:rPr>
            </w:pPr>
          </w:p>
        </w:tc>
      </w:tr>
      <w:tr w:rsidR="00AA5B9A" w:rsidRPr="004C63CD" w:rsidTr="00A2032F">
        <w:trPr>
          <w:trHeight w:val="321"/>
        </w:trPr>
        <w:tc>
          <w:tcPr>
            <w:tcW w:w="5000" w:type="pct"/>
            <w:gridSpan w:val="8"/>
            <w:tcBorders>
              <w:left w:val="single" w:sz="4" w:space="0" w:color="auto"/>
              <w:bottom w:val="single" w:sz="4" w:space="0" w:color="auto"/>
              <w:right w:val="single" w:sz="4" w:space="0" w:color="auto"/>
            </w:tcBorders>
          </w:tcPr>
          <w:p w:rsidR="00AA5B9A" w:rsidRPr="004C63CD" w:rsidRDefault="00AA5B9A" w:rsidP="007F46D3">
            <w:pPr>
              <w:spacing w:after="0" w:line="240" w:lineRule="auto"/>
              <w:ind w:firstLine="207"/>
              <w:jc w:val="center"/>
              <w:rPr>
                <w:rFonts w:ascii="Times New Roman" w:hAnsi="Times New Roman" w:cs="Times New Roman"/>
                <w:b/>
              </w:rPr>
            </w:pPr>
            <w:r w:rsidRPr="004C63CD">
              <w:rPr>
                <w:rFonts w:ascii="Times New Roman" w:hAnsi="Times New Roman" w:cs="Times New Roman"/>
                <w:b/>
              </w:rPr>
              <w:t>1</w:t>
            </w:r>
            <w:r w:rsidR="007F46D3" w:rsidRPr="004C63CD">
              <w:rPr>
                <w:rFonts w:ascii="Times New Roman" w:hAnsi="Times New Roman" w:cs="Times New Roman"/>
                <w:b/>
              </w:rPr>
              <w:t>1</w:t>
            </w:r>
            <w:r w:rsidRPr="004C63CD">
              <w:rPr>
                <w:rFonts w:ascii="Times New Roman" w:hAnsi="Times New Roman" w:cs="Times New Roman"/>
                <w:b/>
              </w:rPr>
              <w:t>. Рынок племенного животноводства</w:t>
            </w:r>
          </w:p>
        </w:tc>
      </w:tr>
      <w:tr w:rsidR="00AB2BC8" w:rsidRPr="004C63CD" w:rsidTr="004C63CD">
        <w:trPr>
          <w:trHeight w:val="321"/>
        </w:trPr>
        <w:tc>
          <w:tcPr>
            <w:tcW w:w="210" w:type="pct"/>
            <w:gridSpan w:val="2"/>
            <w:tcBorders>
              <w:left w:val="single" w:sz="4" w:space="0" w:color="auto"/>
              <w:bottom w:val="single" w:sz="4" w:space="0" w:color="auto"/>
              <w:right w:val="single" w:sz="4" w:space="0" w:color="auto"/>
            </w:tcBorders>
          </w:tcPr>
          <w:p w:rsidR="00AB2BC8" w:rsidRPr="004C63CD" w:rsidRDefault="00AB2BC8" w:rsidP="00A2576C">
            <w:pPr>
              <w:spacing w:after="0" w:line="240" w:lineRule="auto"/>
              <w:jc w:val="center"/>
              <w:rPr>
                <w:rFonts w:ascii="Times New Roman" w:hAnsi="Times New Roman" w:cs="Times New Roman"/>
              </w:rPr>
            </w:pPr>
            <w:r w:rsidRPr="004C63CD">
              <w:rPr>
                <w:rFonts w:ascii="Times New Roman" w:hAnsi="Times New Roman" w:cs="Times New Roman"/>
              </w:rPr>
              <w:t>1</w:t>
            </w:r>
            <w:r w:rsidR="00A2576C" w:rsidRPr="004C63CD">
              <w:rPr>
                <w:rFonts w:ascii="Times New Roman" w:hAnsi="Times New Roman" w:cs="Times New Roman"/>
              </w:rPr>
              <w:t>1</w:t>
            </w:r>
            <w:r w:rsidRPr="004C63CD">
              <w:rPr>
                <w:rFonts w:ascii="Times New Roman" w:hAnsi="Times New Roman" w:cs="Times New Roman"/>
              </w:rPr>
              <w:t>.1</w:t>
            </w:r>
          </w:p>
        </w:tc>
        <w:tc>
          <w:tcPr>
            <w:tcW w:w="1378" w:type="pct"/>
            <w:tcBorders>
              <w:left w:val="single" w:sz="4" w:space="0" w:color="auto"/>
              <w:bottom w:val="single" w:sz="4" w:space="0" w:color="auto"/>
              <w:right w:val="single" w:sz="4" w:space="0" w:color="auto"/>
            </w:tcBorders>
          </w:tcPr>
          <w:p w:rsidR="00AB2BC8" w:rsidRPr="004C63CD" w:rsidRDefault="00DC5AF3" w:rsidP="007B1EBE">
            <w:pPr>
              <w:spacing w:after="0" w:line="240" w:lineRule="auto"/>
              <w:rPr>
                <w:rFonts w:ascii="Times New Roman" w:hAnsi="Times New Roman" w:cs="Times New Roman"/>
              </w:rPr>
            </w:pPr>
            <w:r w:rsidRPr="004C63CD">
              <w:rPr>
                <w:rFonts w:ascii="Times New Roman" w:hAnsi="Times New Roman" w:cs="Times New Roman"/>
              </w:rPr>
              <w:t>Проведение совещания со специалистами сельскохозяйственных организаций по вопросам ведения и развития племенного животноводства</w:t>
            </w:r>
          </w:p>
        </w:tc>
        <w:tc>
          <w:tcPr>
            <w:tcW w:w="542" w:type="pct"/>
            <w:tcBorders>
              <w:top w:val="single" w:sz="4" w:space="0" w:color="auto"/>
              <w:left w:val="single" w:sz="4" w:space="0" w:color="auto"/>
              <w:bottom w:val="single" w:sz="4" w:space="0" w:color="auto"/>
              <w:right w:val="single" w:sz="4" w:space="0" w:color="auto"/>
            </w:tcBorders>
          </w:tcPr>
          <w:p w:rsidR="00AB2BC8" w:rsidRPr="004C63CD" w:rsidRDefault="00FF43A6" w:rsidP="00FF43A6">
            <w:pPr>
              <w:spacing w:after="0" w:line="240" w:lineRule="auto"/>
              <w:jc w:val="center"/>
              <w:rPr>
                <w:rFonts w:ascii="Times New Roman" w:hAnsi="Times New Roman" w:cs="Times New Roman"/>
              </w:rPr>
            </w:pPr>
            <w:r w:rsidRPr="004C63CD">
              <w:rPr>
                <w:rFonts w:ascii="Times New Roman" w:hAnsi="Times New Roman" w:cs="Times New Roman"/>
              </w:rPr>
              <w:t xml:space="preserve">2022 - 2025 годы </w:t>
            </w:r>
          </w:p>
        </w:tc>
        <w:tc>
          <w:tcPr>
            <w:tcW w:w="578" w:type="pct"/>
            <w:gridSpan w:val="2"/>
            <w:tcBorders>
              <w:top w:val="single" w:sz="4" w:space="0" w:color="auto"/>
              <w:left w:val="single" w:sz="4" w:space="0" w:color="auto"/>
              <w:bottom w:val="single" w:sz="4" w:space="0" w:color="auto"/>
              <w:right w:val="single" w:sz="4" w:space="0" w:color="auto"/>
            </w:tcBorders>
          </w:tcPr>
          <w:p w:rsidR="00AB2BC8" w:rsidRPr="004C63CD" w:rsidRDefault="00AB2BC8" w:rsidP="00FF43A6">
            <w:pPr>
              <w:spacing w:after="0" w:line="240" w:lineRule="auto"/>
              <w:jc w:val="center"/>
              <w:rPr>
                <w:rFonts w:ascii="Times New Roman" w:hAnsi="Times New Roman" w:cs="Times New Roman"/>
              </w:rPr>
            </w:pPr>
            <w:r w:rsidRPr="004C63CD">
              <w:rPr>
                <w:rFonts w:ascii="Times New Roman" w:hAnsi="Times New Roman" w:cs="Times New Roman"/>
              </w:rPr>
              <w:t>202</w:t>
            </w:r>
            <w:r w:rsidR="00FF43A6" w:rsidRPr="004C63CD">
              <w:rPr>
                <w:rFonts w:ascii="Times New Roman" w:hAnsi="Times New Roman" w:cs="Times New Roman"/>
              </w:rPr>
              <w:t>2</w:t>
            </w:r>
            <w:r w:rsidRPr="004C63CD">
              <w:rPr>
                <w:rFonts w:ascii="Times New Roman" w:hAnsi="Times New Roman" w:cs="Times New Roman"/>
                <w:lang w:val="en-US"/>
              </w:rPr>
              <w:t xml:space="preserve"> </w:t>
            </w:r>
            <w:r w:rsidRPr="004C63CD">
              <w:rPr>
                <w:rFonts w:ascii="Times New Roman" w:hAnsi="Times New Roman" w:cs="Times New Roman"/>
              </w:rPr>
              <w:t>г.</w:t>
            </w:r>
          </w:p>
        </w:tc>
        <w:tc>
          <w:tcPr>
            <w:tcW w:w="2292" w:type="pct"/>
            <w:gridSpan w:val="2"/>
            <w:tcBorders>
              <w:top w:val="single" w:sz="4" w:space="0" w:color="auto"/>
              <w:left w:val="single" w:sz="4" w:space="0" w:color="auto"/>
              <w:bottom w:val="single" w:sz="4" w:space="0" w:color="auto"/>
              <w:right w:val="single" w:sz="4" w:space="0" w:color="auto"/>
            </w:tcBorders>
          </w:tcPr>
          <w:p w:rsidR="00AB2BC8" w:rsidRPr="004C63CD" w:rsidRDefault="00FF43A6" w:rsidP="00FF43A6">
            <w:pPr>
              <w:pStyle w:val="ConsPlusNormal"/>
              <w:ind w:firstLine="0"/>
              <w:jc w:val="both"/>
              <w:rPr>
                <w:rFonts w:ascii="Times New Roman" w:hAnsi="Times New Roman" w:cs="Times New Roman"/>
                <w:sz w:val="22"/>
                <w:szCs w:val="22"/>
              </w:rPr>
            </w:pPr>
            <w:r w:rsidRPr="004C63CD">
              <w:rPr>
                <w:rFonts w:ascii="Times New Roman" w:hAnsi="Times New Roman" w:cs="Times New Roman"/>
                <w:sz w:val="22"/>
                <w:szCs w:val="22"/>
              </w:rPr>
              <w:t>Оказание консультационной поддержки специалистам ЗАО «</w:t>
            </w:r>
            <w:proofErr w:type="spellStart"/>
            <w:r w:rsidRPr="004C63CD">
              <w:rPr>
                <w:rFonts w:ascii="Times New Roman" w:hAnsi="Times New Roman" w:cs="Times New Roman"/>
                <w:sz w:val="22"/>
                <w:szCs w:val="22"/>
              </w:rPr>
              <w:t>Благодатское</w:t>
            </w:r>
            <w:proofErr w:type="spellEnd"/>
            <w:r w:rsidRPr="004C63CD">
              <w:rPr>
                <w:rFonts w:ascii="Times New Roman" w:hAnsi="Times New Roman" w:cs="Times New Roman"/>
                <w:sz w:val="22"/>
                <w:szCs w:val="22"/>
              </w:rPr>
              <w:t>» посредством телефонной связи, а также сети интернет</w:t>
            </w:r>
          </w:p>
        </w:tc>
      </w:tr>
      <w:tr w:rsidR="00AB2BC8" w:rsidRPr="004C63CD" w:rsidTr="004C63CD">
        <w:trPr>
          <w:trHeight w:val="321"/>
        </w:trPr>
        <w:tc>
          <w:tcPr>
            <w:tcW w:w="210" w:type="pct"/>
            <w:gridSpan w:val="2"/>
            <w:tcBorders>
              <w:left w:val="single" w:sz="4" w:space="0" w:color="auto"/>
              <w:bottom w:val="single" w:sz="4" w:space="0" w:color="auto"/>
              <w:right w:val="single" w:sz="4" w:space="0" w:color="auto"/>
            </w:tcBorders>
          </w:tcPr>
          <w:p w:rsidR="00AB2BC8" w:rsidRPr="004C63CD" w:rsidRDefault="00A2576C" w:rsidP="007B1EBE">
            <w:pPr>
              <w:spacing w:after="0" w:line="240" w:lineRule="auto"/>
              <w:jc w:val="center"/>
              <w:rPr>
                <w:rFonts w:ascii="Times New Roman" w:hAnsi="Times New Roman" w:cs="Times New Roman"/>
              </w:rPr>
            </w:pPr>
            <w:r w:rsidRPr="004C63CD">
              <w:rPr>
                <w:rFonts w:ascii="Times New Roman" w:hAnsi="Times New Roman" w:cs="Times New Roman"/>
              </w:rPr>
              <w:t>11</w:t>
            </w:r>
            <w:r w:rsidR="00AB2BC8" w:rsidRPr="004C63CD">
              <w:rPr>
                <w:rFonts w:ascii="Times New Roman" w:hAnsi="Times New Roman" w:cs="Times New Roman"/>
              </w:rPr>
              <w:t>.2</w:t>
            </w:r>
          </w:p>
        </w:tc>
        <w:tc>
          <w:tcPr>
            <w:tcW w:w="1378" w:type="pct"/>
            <w:tcBorders>
              <w:left w:val="single" w:sz="4" w:space="0" w:color="auto"/>
              <w:bottom w:val="single" w:sz="4" w:space="0" w:color="auto"/>
              <w:right w:val="single" w:sz="4" w:space="0" w:color="auto"/>
            </w:tcBorders>
          </w:tcPr>
          <w:p w:rsidR="00AB2BC8" w:rsidRPr="004C63CD" w:rsidRDefault="00DC5AF3" w:rsidP="007B1EBE">
            <w:pPr>
              <w:pStyle w:val="ConsPlusNormal"/>
              <w:ind w:firstLine="0"/>
              <w:rPr>
                <w:rFonts w:ascii="Times New Roman" w:hAnsi="Times New Roman" w:cs="Times New Roman"/>
                <w:sz w:val="22"/>
                <w:szCs w:val="22"/>
              </w:rPr>
            </w:pPr>
            <w:r w:rsidRPr="004C63CD">
              <w:rPr>
                <w:rFonts w:ascii="Times New Roman" w:hAnsi="Times New Roman" w:cs="Times New Roman"/>
                <w:sz w:val="22"/>
                <w:szCs w:val="22"/>
              </w:rPr>
              <w:t>Проведение выездных проверок в составе комиссии по оценке деятельности организаций-заявителей на соответствие требованиям, предъявляемым к определенным видам организаций по племенному животноводству</w:t>
            </w:r>
          </w:p>
        </w:tc>
        <w:tc>
          <w:tcPr>
            <w:tcW w:w="542" w:type="pct"/>
            <w:tcBorders>
              <w:top w:val="single" w:sz="4" w:space="0" w:color="auto"/>
              <w:left w:val="single" w:sz="4" w:space="0" w:color="auto"/>
              <w:bottom w:val="single" w:sz="4" w:space="0" w:color="auto"/>
              <w:right w:val="single" w:sz="4" w:space="0" w:color="auto"/>
            </w:tcBorders>
          </w:tcPr>
          <w:p w:rsidR="00AB2BC8" w:rsidRPr="004C63CD" w:rsidRDefault="00FF43A6" w:rsidP="007B1EBE">
            <w:pPr>
              <w:spacing w:after="0" w:line="240" w:lineRule="auto"/>
              <w:jc w:val="center"/>
              <w:rPr>
                <w:rFonts w:ascii="Times New Roman" w:hAnsi="Times New Roman" w:cs="Times New Roman"/>
              </w:rPr>
            </w:pPr>
            <w:r w:rsidRPr="004C63CD">
              <w:rPr>
                <w:rFonts w:ascii="Times New Roman" w:hAnsi="Times New Roman" w:cs="Times New Roman"/>
              </w:rPr>
              <w:t>2022 - 2025 годы</w:t>
            </w:r>
          </w:p>
        </w:tc>
        <w:tc>
          <w:tcPr>
            <w:tcW w:w="578" w:type="pct"/>
            <w:gridSpan w:val="2"/>
            <w:tcBorders>
              <w:top w:val="single" w:sz="4" w:space="0" w:color="auto"/>
              <w:left w:val="single" w:sz="4" w:space="0" w:color="auto"/>
              <w:bottom w:val="single" w:sz="4" w:space="0" w:color="auto"/>
              <w:right w:val="single" w:sz="4" w:space="0" w:color="auto"/>
            </w:tcBorders>
          </w:tcPr>
          <w:p w:rsidR="00AB2BC8" w:rsidRPr="004C63CD" w:rsidRDefault="00AB2BC8" w:rsidP="00FF43A6">
            <w:pPr>
              <w:spacing w:after="0" w:line="240" w:lineRule="auto"/>
              <w:jc w:val="center"/>
              <w:rPr>
                <w:rFonts w:ascii="Times New Roman" w:hAnsi="Times New Roman" w:cs="Times New Roman"/>
              </w:rPr>
            </w:pPr>
            <w:r w:rsidRPr="004C63CD">
              <w:rPr>
                <w:rFonts w:ascii="Times New Roman" w:hAnsi="Times New Roman" w:cs="Times New Roman"/>
              </w:rPr>
              <w:t>202</w:t>
            </w:r>
            <w:r w:rsidR="00FF43A6" w:rsidRPr="004C63CD">
              <w:rPr>
                <w:rFonts w:ascii="Times New Roman" w:hAnsi="Times New Roman" w:cs="Times New Roman"/>
              </w:rPr>
              <w:t>2</w:t>
            </w:r>
            <w:r w:rsidRPr="004C63CD">
              <w:rPr>
                <w:rFonts w:ascii="Times New Roman" w:hAnsi="Times New Roman" w:cs="Times New Roman"/>
                <w:lang w:val="en-US"/>
              </w:rPr>
              <w:t xml:space="preserve"> </w:t>
            </w:r>
            <w:r w:rsidRPr="004C63CD">
              <w:rPr>
                <w:rFonts w:ascii="Times New Roman" w:hAnsi="Times New Roman" w:cs="Times New Roman"/>
              </w:rPr>
              <w:t>г.</w:t>
            </w:r>
          </w:p>
        </w:tc>
        <w:tc>
          <w:tcPr>
            <w:tcW w:w="2292" w:type="pct"/>
            <w:gridSpan w:val="2"/>
            <w:tcBorders>
              <w:top w:val="single" w:sz="4" w:space="0" w:color="auto"/>
              <w:left w:val="single" w:sz="4" w:space="0" w:color="auto"/>
              <w:bottom w:val="single" w:sz="4" w:space="0" w:color="auto"/>
              <w:right w:val="single" w:sz="4" w:space="0" w:color="auto"/>
            </w:tcBorders>
          </w:tcPr>
          <w:p w:rsidR="00AB2BC8" w:rsidRPr="004C63CD" w:rsidRDefault="00FF43A6" w:rsidP="007B1EBE">
            <w:pPr>
              <w:pStyle w:val="ConsPlusNormal"/>
              <w:ind w:firstLine="0"/>
              <w:rPr>
                <w:rFonts w:ascii="Times New Roman" w:hAnsi="Times New Roman" w:cs="Times New Roman"/>
                <w:sz w:val="22"/>
                <w:szCs w:val="22"/>
              </w:rPr>
            </w:pPr>
            <w:r w:rsidRPr="004C63CD">
              <w:rPr>
                <w:rFonts w:ascii="Times New Roman" w:hAnsi="Times New Roman" w:cs="Times New Roman"/>
                <w:sz w:val="22"/>
                <w:szCs w:val="22"/>
              </w:rPr>
              <w:t>Февраль 2022 г. - выездная проверка ЗАО «</w:t>
            </w:r>
            <w:proofErr w:type="spellStart"/>
            <w:r w:rsidRPr="004C63CD">
              <w:rPr>
                <w:rFonts w:ascii="Times New Roman" w:hAnsi="Times New Roman" w:cs="Times New Roman"/>
                <w:sz w:val="22"/>
                <w:szCs w:val="22"/>
              </w:rPr>
              <w:t>Благодатское</w:t>
            </w:r>
            <w:proofErr w:type="spellEnd"/>
            <w:r w:rsidRPr="004C63CD">
              <w:rPr>
                <w:rFonts w:ascii="Times New Roman" w:hAnsi="Times New Roman" w:cs="Times New Roman"/>
                <w:sz w:val="22"/>
                <w:szCs w:val="22"/>
              </w:rPr>
              <w:t>».</w:t>
            </w:r>
          </w:p>
        </w:tc>
      </w:tr>
      <w:tr w:rsidR="00AB2BC8" w:rsidRPr="004C63CD" w:rsidTr="004C63CD">
        <w:trPr>
          <w:trHeight w:val="321"/>
        </w:trPr>
        <w:tc>
          <w:tcPr>
            <w:tcW w:w="210" w:type="pct"/>
            <w:gridSpan w:val="2"/>
            <w:tcBorders>
              <w:left w:val="single" w:sz="4" w:space="0" w:color="auto"/>
              <w:bottom w:val="single" w:sz="4" w:space="0" w:color="auto"/>
              <w:right w:val="single" w:sz="4" w:space="0" w:color="auto"/>
            </w:tcBorders>
          </w:tcPr>
          <w:p w:rsidR="00AB2BC8" w:rsidRPr="004C63CD" w:rsidRDefault="00AB2BC8" w:rsidP="00A2576C">
            <w:pPr>
              <w:spacing w:after="0" w:line="240" w:lineRule="auto"/>
              <w:jc w:val="center"/>
              <w:rPr>
                <w:rFonts w:ascii="Times New Roman" w:hAnsi="Times New Roman" w:cs="Times New Roman"/>
              </w:rPr>
            </w:pPr>
            <w:r w:rsidRPr="004C63CD">
              <w:rPr>
                <w:rFonts w:ascii="Times New Roman" w:hAnsi="Times New Roman" w:cs="Times New Roman"/>
              </w:rPr>
              <w:t>1</w:t>
            </w:r>
            <w:r w:rsidR="00A2576C" w:rsidRPr="004C63CD">
              <w:rPr>
                <w:rFonts w:ascii="Times New Roman" w:hAnsi="Times New Roman" w:cs="Times New Roman"/>
              </w:rPr>
              <w:t>1</w:t>
            </w:r>
            <w:r w:rsidRPr="004C63CD">
              <w:rPr>
                <w:rFonts w:ascii="Times New Roman" w:hAnsi="Times New Roman" w:cs="Times New Roman"/>
              </w:rPr>
              <w:t>.3</w:t>
            </w:r>
          </w:p>
        </w:tc>
        <w:tc>
          <w:tcPr>
            <w:tcW w:w="1378" w:type="pct"/>
            <w:tcBorders>
              <w:left w:val="single" w:sz="4" w:space="0" w:color="auto"/>
              <w:bottom w:val="single" w:sz="4" w:space="0" w:color="auto"/>
              <w:right w:val="single" w:sz="4" w:space="0" w:color="auto"/>
            </w:tcBorders>
          </w:tcPr>
          <w:p w:rsidR="00AB2BC8" w:rsidRPr="004C63CD" w:rsidRDefault="00DC5AF3" w:rsidP="007B1EBE">
            <w:pPr>
              <w:pStyle w:val="ConsPlusNormal"/>
              <w:ind w:firstLine="0"/>
              <w:rPr>
                <w:rFonts w:ascii="Times New Roman" w:hAnsi="Times New Roman" w:cs="Times New Roman"/>
                <w:sz w:val="22"/>
                <w:szCs w:val="22"/>
              </w:rPr>
            </w:pPr>
            <w:r w:rsidRPr="004C63CD">
              <w:rPr>
                <w:rFonts w:ascii="Times New Roman" w:hAnsi="Times New Roman" w:cs="Times New Roman"/>
                <w:sz w:val="22"/>
                <w:szCs w:val="22"/>
              </w:rPr>
              <w:t xml:space="preserve">Содействия в подаче заявлений о предоставлении субсидий, уведомление получателей о принятии решения о предоставлении субсидии или об отказе в предоставлении субсидии в электронном </w:t>
            </w:r>
            <w:r w:rsidRPr="004C63CD">
              <w:rPr>
                <w:rFonts w:ascii="Times New Roman" w:hAnsi="Times New Roman" w:cs="Times New Roman"/>
                <w:sz w:val="22"/>
                <w:szCs w:val="22"/>
              </w:rPr>
              <w:lastRenderedPageBreak/>
              <w:t>виде посредством ГИС НСО «Господдержка АПК НСО»</w:t>
            </w:r>
          </w:p>
        </w:tc>
        <w:tc>
          <w:tcPr>
            <w:tcW w:w="542" w:type="pct"/>
            <w:tcBorders>
              <w:top w:val="single" w:sz="4" w:space="0" w:color="auto"/>
              <w:left w:val="single" w:sz="4" w:space="0" w:color="auto"/>
              <w:bottom w:val="single" w:sz="4" w:space="0" w:color="auto"/>
              <w:right w:val="single" w:sz="4" w:space="0" w:color="auto"/>
            </w:tcBorders>
          </w:tcPr>
          <w:p w:rsidR="00AB2BC8" w:rsidRPr="004C63CD" w:rsidRDefault="00FF43A6" w:rsidP="007B1EBE">
            <w:pPr>
              <w:spacing w:after="0" w:line="240" w:lineRule="auto"/>
              <w:jc w:val="center"/>
              <w:rPr>
                <w:rFonts w:ascii="Times New Roman" w:hAnsi="Times New Roman" w:cs="Times New Roman"/>
              </w:rPr>
            </w:pPr>
            <w:r w:rsidRPr="004C63CD">
              <w:rPr>
                <w:rFonts w:ascii="Times New Roman" w:hAnsi="Times New Roman" w:cs="Times New Roman"/>
              </w:rPr>
              <w:lastRenderedPageBreak/>
              <w:t>2022 - 2025 годы</w:t>
            </w:r>
          </w:p>
        </w:tc>
        <w:tc>
          <w:tcPr>
            <w:tcW w:w="578" w:type="pct"/>
            <w:gridSpan w:val="2"/>
            <w:tcBorders>
              <w:top w:val="single" w:sz="4" w:space="0" w:color="auto"/>
              <w:left w:val="single" w:sz="4" w:space="0" w:color="auto"/>
              <w:bottom w:val="single" w:sz="4" w:space="0" w:color="auto"/>
              <w:right w:val="single" w:sz="4" w:space="0" w:color="auto"/>
            </w:tcBorders>
          </w:tcPr>
          <w:p w:rsidR="00AB2BC8" w:rsidRPr="004C63CD" w:rsidRDefault="00AB2BC8" w:rsidP="00FF43A6">
            <w:pPr>
              <w:spacing w:after="0" w:line="240" w:lineRule="auto"/>
              <w:jc w:val="center"/>
              <w:rPr>
                <w:rFonts w:ascii="Times New Roman" w:hAnsi="Times New Roman" w:cs="Times New Roman"/>
              </w:rPr>
            </w:pPr>
            <w:r w:rsidRPr="004C63CD">
              <w:rPr>
                <w:rFonts w:ascii="Times New Roman" w:hAnsi="Times New Roman" w:cs="Times New Roman"/>
              </w:rPr>
              <w:t>202</w:t>
            </w:r>
            <w:r w:rsidR="00FF43A6" w:rsidRPr="004C63CD">
              <w:rPr>
                <w:rFonts w:ascii="Times New Roman" w:hAnsi="Times New Roman" w:cs="Times New Roman"/>
              </w:rPr>
              <w:t>2</w:t>
            </w:r>
            <w:r w:rsidRPr="004C63CD">
              <w:rPr>
                <w:rFonts w:ascii="Times New Roman" w:hAnsi="Times New Roman" w:cs="Times New Roman"/>
                <w:lang w:val="en-US"/>
              </w:rPr>
              <w:t xml:space="preserve"> </w:t>
            </w:r>
            <w:r w:rsidRPr="004C63CD">
              <w:rPr>
                <w:rFonts w:ascii="Times New Roman" w:hAnsi="Times New Roman" w:cs="Times New Roman"/>
              </w:rPr>
              <w:t>г.</w:t>
            </w:r>
          </w:p>
        </w:tc>
        <w:tc>
          <w:tcPr>
            <w:tcW w:w="2292" w:type="pct"/>
            <w:gridSpan w:val="2"/>
            <w:tcBorders>
              <w:top w:val="single" w:sz="4" w:space="0" w:color="auto"/>
              <w:left w:val="single" w:sz="4" w:space="0" w:color="auto"/>
              <w:bottom w:val="single" w:sz="4" w:space="0" w:color="auto"/>
              <w:right w:val="single" w:sz="4" w:space="0" w:color="auto"/>
            </w:tcBorders>
          </w:tcPr>
          <w:p w:rsidR="00AB2BC8" w:rsidRPr="004C63CD" w:rsidRDefault="00FF43A6" w:rsidP="007B1EBE">
            <w:pPr>
              <w:pStyle w:val="ConsPlusNormal"/>
              <w:ind w:firstLine="0"/>
              <w:jc w:val="both"/>
              <w:rPr>
                <w:rFonts w:ascii="Times New Roman" w:hAnsi="Times New Roman" w:cs="Times New Roman"/>
                <w:sz w:val="22"/>
                <w:szCs w:val="22"/>
              </w:rPr>
            </w:pPr>
            <w:r w:rsidRPr="004C63CD">
              <w:rPr>
                <w:rFonts w:ascii="Times New Roman" w:hAnsi="Times New Roman" w:cs="Times New Roman"/>
                <w:sz w:val="22"/>
                <w:szCs w:val="22"/>
              </w:rPr>
              <w:t>Оказана помощь ЗАО «</w:t>
            </w:r>
            <w:proofErr w:type="spellStart"/>
            <w:r w:rsidRPr="004C63CD">
              <w:rPr>
                <w:rFonts w:ascii="Times New Roman" w:hAnsi="Times New Roman" w:cs="Times New Roman"/>
                <w:sz w:val="22"/>
                <w:szCs w:val="22"/>
              </w:rPr>
              <w:t>Благодатское</w:t>
            </w:r>
            <w:proofErr w:type="spellEnd"/>
            <w:r w:rsidRPr="004C63CD">
              <w:rPr>
                <w:rFonts w:ascii="Times New Roman" w:hAnsi="Times New Roman" w:cs="Times New Roman"/>
                <w:sz w:val="22"/>
                <w:szCs w:val="22"/>
              </w:rPr>
              <w:t>» в составлении и отправке данных для расчета субсидии на поддержку племенного животноводства, а также заявки на получение указанной государственной поддержки</w:t>
            </w:r>
          </w:p>
        </w:tc>
      </w:tr>
      <w:tr w:rsidR="00AB2BC8" w:rsidRPr="004C63CD" w:rsidTr="004C63CD">
        <w:trPr>
          <w:trHeight w:val="321"/>
        </w:trPr>
        <w:tc>
          <w:tcPr>
            <w:tcW w:w="210" w:type="pct"/>
            <w:gridSpan w:val="2"/>
            <w:tcBorders>
              <w:left w:val="single" w:sz="4" w:space="0" w:color="auto"/>
              <w:bottom w:val="single" w:sz="4" w:space="0" w:color="auto"/>
              <w:right w:val="single" w:sz="4" w:space="0" w:color="auto"/>
            </w:tcBorders>
          </w:tcPr>
          <w:p w:rsidR="00AB2BC8" w:rsidRPr="004C63CD" w:rsidRDefault="00AB2BC8" w:rsidP="00A2576C">
            <w:pPr>
              <w:spacing w:after="0" w:line="240" w:lineRule="auto"/>
              <w:jc w:val="center"/>
              <w:rPr>
                <w:rFonts w:ascii="Times New Roman" w:hAnsi="Times New Roman" w:cs="Times New Roman"/>
              </w:rPr>
            </w:pPr>
            <w:r w:rsidRPr="004C63CD">
              <w:rPr>
                <w:rFonts w:ascii="Times New Roman" w:hAnsi="Times New Roman" w:cs="Times New Roman"/>
              </w:rPr>
              <w:lastRenderedPageBreak/>
              <w:t>1</w:t>
            </w:r>
            <w:r w:rsidR="00A2576C" w:rsidRPr="004C63CD">
              <w:rPr>
                <w:rFonts w:ascii="Times New Roman" w:hAnsi="Times New Roman" w:cs="Times New Roman"/>
              </w:rPr>
              <w:t>1</w:t>
            </w:r>
            <w:r w:rsidRPr="004C63CD">
              <w:rPr>
                <w:rFonts w:ascii="Times New Roman" w:hAnsi="Times New Roman" w:cs="Times New Roman"/>
              </w:rPr>
              <w:t>.4</w:t>
            </w:r>
          </w:p>
        </w:tc>
        <w:tc>
          <w:tcPr>
            <w:tcW w:w="1378" w:type="pct"/>
            <w:tcBorders>
              <w:left w:val="single" w:sz="4" w:space="0" w:color="auto"/>
              <w:bottom w:val="single" w:sz="4" w:space="0" w:color="auto"/>
              <w:right w:val="single" w:sz="4" w:space="0" w:color="auto"/>
            </w:tcBorders>
          </w:tcPr>
          <w:p w:rsidR="00AB2BC8" w:rsidRPr="004C63CD" w:rsidRDefault="00DC5AF3" w:rsidP="007B1EBE">
            <w:pPr>
              <w:autoSpaceDE w:val="0"/>
              <w:autoSpaceDN w:val="0"/>
              <w:adjustRightInd w:val="0"/>
              <w:spacing w:after="0" w:line="240" w:lineRule="auto"/>
              <w:rPr>
                <w:rFonts w:ascii="Times New Roman" w:hAnsi="Times New Roman" w:cs="Times New Roman"/>
              </w:rPr>
            </w:pPr>
            <w:r w:rsidRPr="004C63CD">
              <w:rPr>
                <w:rFonts w:ascii="Times New Roman" w:hAnsi="Times New Roman" w:cs="Times New Roman"/>
              </w:rPr>
              <w:t>Содействие в участии хозяйствующих субъектов в ежегодной выставке племенных животных «Сила Сибири» в рамках Новосибирского агропродовольственного форума</w:t>
            </w:r>
          </w:p>
        </w:tc>
        <w:tc>
          <w:tcPr>
            <w:tcW w:w="542" w:type="pct"/>
            <w:tcBorders>
              <w:top w:val="single" w:sz="4" w:space="0" w:color="auto"/>
              <w:left w:val="single" w:sz="4" w:space="0" w:color="auto"/>
              <w:bottom w:val="single" w:sz="4" w:space="0" w:color="auto"/>
              <w:right w:val="single" w:sz="4" w:space="0" w:color="auto"/>
            </w:tcBorders>
          </w:tcPr>
          <w:p w:rsidR="00AB2BC8" w:rsidRPr="004C63CD" w:rsidRDefault="00FF43A6" w:rsidP="007B1EBE">
            <w:pPr>
              <w:spacing w:after="0" w:line="240" w:lineRule="auto"/>
              <w:jc w:val="center"/>
              <w:rPr>
                <w:rFonts w:ascii="Times New Roman" w:hAnsi="Times New Roman" w:cs="Times New Roman"/>
              </w:rPr>
            </w:pPr>
            <w:r w:rsidRPr="004C63CD">
              <w:rPr>
                <w:rFonts w:ascii="Times New Roman" w:hAnsi="Times New Roman" w:cs="Times New Roman"/>
              </w:rPr>
              <w:t>2022 - 2025 годы</w:t>
            </w:r>
          </w:p>
        </w:tc>
        <w:tc>
          <w:tcPr>
            <w:tcW w:w="578" w:type="pct"/>
            <w:gridSpan w:val="2"/>
            <w:tcBorders>
              <w:top w:val="single" w:sz="4" w:space="0" w:color="auto"/>
              <w:left w:val="single" w:sz="4" w:space="0" w:color="auto"/>
              <w:bottom w:val="single" w:sz="4" w:space="0" w:color="auto"/>
              <w:right w:val="single" w:sz="4" w:space="0" w:color="auto"/>
            </w:tcBorders>
          </w:tcPr>
          <w:p w:rsidR="00AB2BC8" w:rsidRPr="004C63CD" w:rsidRDefault="00AB2BC8" w:rsidP="00FF43A6">
            <w:pPr>
              <w:spacing w:after="0" w:line="240" w:lineRule="auto"/>
              <w:jc w:val="center"/>
              <w:rPr>
                <w:rFonts w:ascii="Times New Roman" w:hAnsi="Times New Roman" w:cs="Times New Roman"/>
              </w:rPr>
            </w:pPr>
            <w:r w:rsidRPr="004C63CD">
              <w:rPr>
                <w:rFonts w:ascii="Times New Roman" w:hAnsi="Times New Roman" w:cs="Times New Roman"/>
              </w:rPr>
              <w:t>202</w:t>
            </w:r>
            <w:r w:rsidR="00FF43A6" w:rsidRPr="004C63CD">
              <w:rPr>
                <w:rFonts w:ascii="Times New Roman" w:hAnsi="Times New Roman" w:cs="Times New Roman"/>
              </w:rPr>
              <w:t>2</w:t>
            </w:r>
            <w:r w:rsidRPr="004C63CD">
              <w:rPr>
                <w:rFonts w:ascii="Times New Roman" w:hAnsi="Times New Roman" w:cs="Times New Roman"/>
                <w:lang w:val="en-US"/>
              </w:rPr>
              <w:t xml:space="preserve"> </w:t>
            </w:r>
            <w:r w:rsidRPr="004C63CD">
              <w:rPr>
                <w:rFonts w:ascii="Times New Roman" w:hAnsi="Times New Roman" w:cs="Times New Roman"/>
              </w:rPr>
              <w:t>г.</w:t>
            </w:r>
          </w:p>
        </w:tc>
        <w:tc>
          <w:tcPr>
            <w:tcW w:w="2292" w:type="pct"/>
            <w:gridSpan w:val="2"/>
            <w:tcBorders>
              <w:top w:val="single" w:sz="4" w:space="0" w:color="auto"/>
              <w:left w:val="single" w:sz="4" w:space="0" w:color="auto"/>
              <w:bottom w:val="single" w:sz="4" w:space="0" w:color="auto"/>
              <w:right w:val="single" w:sz="4" w:space="0" w:color="auto"/>
            </w:tcBorders>
          </w:tcPr>
          <w:p w:rsidR="00AB2BC8" w:rsidRPr="004C63CD" w:rsidRDefault="00FF43A6" w:rsidP="009C1B49">
            <w:pPr>
              <w:pStyle w:val="ConsPlusNormal"/>
              <w:ind w:firstLine="0"/>
              <w:jc w:val="both"/>
              <w:rPr>
                <w:rFonts w:ascii="Times New Roman" w:hAnsi="Times New Roman" w:cs="Times New Roman"/>
                <w:sz w:val="22"/>
                <w:szCs w:val="22"/>
              </w:rPr>
            </w:pPr>
            <w:r w:rsidRPr="004C63CD">
              <w:rPr>
                <w:rFonts w:ascii="Times New Roman" w:hAnsi="Times New Roman" w:cs="Times New Roman"/>
                <w:sz w:val="22"/>
                <w:szCs w:val="22"/>
              </w:rPr>
              <w:t>Ноябрь 2022 г. – сопровождение и консультирование делегации ЗАО «</w:t>
            </w:r>
            <w:proofErr w:type="spellStart"/>
            <w:r w:rsidRPr="004C63CD">
              <w:rPr>
                <w:rFonts w:ascii="Times New Roman" w:hAnsi="Times New Roman" w:cs="Times New Roman"/>
                <w:sz w:val="22"/>
                <w:szCs w:val="22"/>
              </w:rPr>
              <w:t>Благодатское</w:t>
            </w:r>
            <w:proofErr w:type="spellEnd"/>
            <w:r w:rsidRPr="004C63CD">
              <w:rPr>
                <w:rFonts w:ascii="Times New Roman" w:hAnsi="Times New Roman" w:cs="Times New Roman"/>
                <w:sz w:val="22"/>
                <w:szCs w:val="22"/>
              </w:rPr>
              <w:t>» для участия в V Новосибирском агропродовольственном форуме.</w:t>
            </w:r>
          </w:p>
        </w:tc>
      </w:tr>
      <w:tr w:rsidR="00F15AF0" w:rsidRPr="004C63CD" w:rsidTr="00A2032F">
        <w:trPr>
          <w:trHeight w:val="321"/>
        </w:trPr>
        <w:tc>
          <w:tcPr>
            <w:tcW w:w="5000" w:type="pct"/>
            <w:gridSpan w:val="8"/>
            <w:tcBorders>
              <w:left w:val="single" w:sz="4" w:space="0" w:color="auto"/>
              <w:bottom w:val="single" w:sz="4" w:space="0" w:color="auto"/>
              <w:right w:val="single" w:sz="4" w:space="0" w:color="auto"/>
            </w:tcBorders>
          </w:tcPr>
          <w:p w:rsidR="00F15AF0" w:rsidRPr="004C63CD" w:rsidRDefault="00F15AF0" w:rsidP="006B6F20">
            <w:pPr>
              <w:spacing w:after="0" w:line="240" w:lineRule="auto"/>
              <w:ind w:firstLine="207"/>
              <w:jc w:val="center"/>
              <w:rPr>
                <w:rFonts w:ascii="Times New Roman" w:hAnsi="Times New Roman" w:cs="Times New Roman"/>
                <w:b/>
              </w:rPr>
            </w:pPr>
            <w:r w:rsidRPr="004C63CD">
              <w:rPr>
                <w:rFonts w:ascii="Times New Roman" w:hAnsi="Times New Roman" w:cs="Times New Roman"/>
                <w:b/>
              </w:rPr>
              <w:t>1</w:t>
            </w:r>
            <w:r w:rsidR="006B6F20" w:rsidRPr="004C63CD">
              <w:rPr>
                <w:rFonts w:ascii="Times New Roman" w:hAnsi="Times New Roman" w:cs="Times New Roman"/>
                <w:b/>
              </w:rPr>
              <w:t>2</w:t>
            </w:r>
            <w:r w:rsidRPr="004C63CD">
              <w:rPr>
                <w:rFonts w:ascii="Times New Roman" w:hAnsi="Times New Roman" w:cs="Times New Roman"/>
                <w:b/>
              </w:rPr>
              <w:t xml:space="preserve">. </w:t>
            </w:r>
            <w:r w:rsidR="00E639A1" w:rsidRPr="004C63CD">
              <w:rPr>
                <w:rFonts w:ascii="Times New Roman" w:hAnsi="Times New Roman" w:cs="Times New Roman"/>
                <w:b/>
              </w:rPr>
              <w:t>Рынок туристических услуг</w:t>
            </w:r>
          </w:p>
        </w:tc>
      </w:tr>
      <w:tr w:rsidR="00944A60" w:rsidRPr="004C63CD" w:rsidTr="004C63CD">
        <w:trPr>
          <w:trHeight w:val="321"/>
        </w:trPr>
        <w:tc>
          <w:tcPr>
            <w:tcW w:w="210" w:type="pct"/>
            <w:gridSpan w:val="2"/>
            <w:tcBorders>
              <w:left w:val="single" w:sz="4" w:space="0" w:color="auto"/>
              <w:bottom w:val="single" w:sz="4" w:space="0" w:color="auto"/>
              <w:right w:val="single" w:sz="4" w:space="0" w:color="auto"/>
            </w:tcBorders>
          </w:tcPr>
          <w:p w:rsidR="00E639A1" w:rsidRPr="004C63CD" w:rsidRDefault="00E639A1" w:rsidP="006B6F20">
            <w:pPr>
              <w:spacing w:after="0" w:line="240" w:lineRule="auto"/>
              <w:jc w:val="center"/>
              <w:rPr>
                <w:rFonts w:ascii="Times New Roman" w:hAnsi="Times New Roman" w:cs="Times New Roman"/>
              </w:rPr>
            </w:pPr>
            <w:r w:rsidRPr="004C63CD">
              <w:rPr>
                <w:rFonts w:ascii="Times New Roman" w:hAnsi="Times New Roman" w:cs="Times New Roman"/>
              </w:rPr>
              <w:t>1</w:t>
            </w:r>
            <w:r w:rsidR="006B6F20" w:rsidRPr="004C63CD">
              <w:rPr>
                <w:rFonts w:ascii="Times New Roman" w:hAnsi="Times New Roman" w:cs="Times New Roman"/>
              </w:rPr>
              <w:t>2</w:t>
            </w:r>
            <w:r w:rsidRPr="004C63CD">
              <w:rPr>
                <w:rFonts w:ascii="Times New Roman" w:hAnsi="Times New Roman" w:cs="Times New Roman"/>
              </w:rPr>
              <w:t>.1</w:t>
            </w:r>
          </w:p>
        </w:tc>
        <w:tc>
          <w:tcPr>
            <w:tcW w:w="1378" w:type="pct"/>
            <w:tcBorders>
              <w:left w:val="single" w:sz="4" w:space="0" w:color="auto"/>
              <w:bottom w:val="single" w:sz="4" w:space="0" w:color="auto"/>
              <w:right w:val="single" w:sz="4" w:space="0" w:color="auto"/>
            </w:tcBorders>
          </w:tcPr>
          <w:p w:rsidR="00E639A1" w:rsidRPr="004C63CD" w:rsidRDefault="00C45AE4" w:rsidP="007B1EBE">
            <w:pPr>
              <w:spacing w:after="0" w:line="240" w:lineRule="auto"/>
              <w:rPr>
                <w:rFonts w:ascii="Times New Roman" w:hAnsi="Times New Roman" w:cs="Times New Roman"/>
              </w:rPr>
            </w:pPr>
            <w:r w:rsidRPr="004C63CD">
              <w:rPr>
                <w:rFonts w:ascii="Times New Roman" w:hAnsi="Times New Roman" w:cs="Times New Roman"/>
              </w:rPr>
              <w:t>Информационное взаимодействие с Туристско-информационным центром Новосибирской области, иными организациями в целях развития туризма</w:t>
            </w:r>
          </w:p>
        </w:tc>
        <w:tc>
          <w:tcPr>
            <w:tcW w:w="542" w:type="pct"/>
            <w:tcBorders>
              <w:top w:val="single" w:sz="4" w:space="0" w:color="auto"/>
              <w:left w:val="single" w:sz="4" w:space="0" w:color="auto"/>
              <w:bottom w:val="single" w:sz="4" w:space="0" w:color="auto"/>
              <w:right w:val="single" w:sz="4" w:space="0" w:color="auto"/>
            </w:tcBorders>
          </w:tcPr>
          <w:p w:rsidR="00E639A1" w:rsidRPr="004C63CD" w:rsidRDefault="00C45AE4" w:rsidP="007B1EBE">
            <w:pPr>
              <w:spacing w:after="0" w:line="240" w:lineRule="auto"/>
              <w:jc w:val="center"/>
              <w:rPr>
                <w:rFonts w:ascii="Times New Roman" w:hAnsi="Times New Roman" w:cs="Times New Roman"/>
              </w:rPr>
            </w:pPr>
            <w:r w:rsidRPr="004C63CD">
              <w:rPr>
                <w:rFonts w:ascii="Times New Roman" w:hAnsi="Times New Roman" w:cs="Times New Roman"/>
              </w:rPr>
              <w:t>2022-2025 годы</w:t>
            </w:r>
          </w:p>
        </w:tc>
        <w:tc>
          <w:tcPr>
            <w:tcW w:w="573" w:type="pct"/>
            <w:tcBorders>
              <w:top w:val="single" w:sz="4" w:space="0" w:color="auto"/>
              <w:left w:val="single" w:sz="4" w:space="0" w:color="auto"/>
              <w:bottom w:val="single" w:sz="4" w:space="0" w:color="auto"/>
              <w:right w:val="single" w:sz="4" w:space="0" w:color="auto"/>
            </w:tcBorders>
          </w:tcPr>
          <w:p w:rsidR="00E639A1" w:rsidRPr="004C63CD" w:rsidRDefault="00E639A1" w:rsidP="00C45AE4">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C45AE4" w:rsidRPr="004C63CD">
              <w:rPr>
                <w:rFonts w:ascii="Times New Roman" w:eastAsia="Times New Roman" w:hAnsi="Times New Roman" w:cs="Times New Roman"/>
              </w:rPr>
              <w:t>2</w:t>
            </w:r>
            <w:r w:rsidRPr="004C63CD">
              <w:rPr>
                <w:rFonts w:ascii="Times New Roman" w:eastAsia="Times New Roman" w:hAnsi="Times New Roman" w:cs="Times New Roman"/>
              </w:rPr>
              <w:t xml:space="preserve"> г.</w:t>
            </w:r>
          </w:p>
          <w:p w:rsidR="006A08D0" w:rsidRPr="004C63CD" w:rsidRDefault="006A08D0" w:rsidP="00C45AE4">
            <w:pPr>
              <w:spacing w:after="0" w:line="240" w:lineRule="auto"/>
              <w:jc w:val="center"/>
              <w:rPr>
                <w:rFonts w:ascii="Times New Roman" w:eastAsia="Times New Roman" w:hAnsi="Times New Roman" w:cs="Times New Roman"/>
              </w:rPr>
            </w:pPr>
          </w:p>
        </w:tc>
        <w:tc>
          <w:tcPr>
            <w:tcW w:w="2297" w:type="pct"/>
            <w:gridSpan w:val="3"/>
            <w:tcBorders>
              <w:top w:val="single" w:sz="4" w:space="0" w:color="auto"/>
              <w:left w:val="single" w:sz="4" w:space="0" w:color="auto"/>
              <w:bottom w:val="single" w:sz="4" w:space="0" w:color="auto"/>
              <w:right w:val="single" w:sz="4" w:space="0" w:color="auto"/>
            </w:tcBorders>
          </w:tcPr>
          <w:p w:rsidR="000F1334" w:rsidRPr="004C63CD" w:rsidRDefault="00215D92" w:rsidP="0037036B">
            <w:pPr>
              <w:widowControl w:val="0"/>
              <w:autoSpaceDE w:val="0"/>
              <w:autoSpaceDN w:val="0"/>
              <w:adjustRightInd w:val="0"/>
              <w:spacing w:after="0" w:line="240" w:lineRule="auto"/>
              <w:ind w:firstLine="207"/>
              <w:jc w:val="both"/>
              <w:rPr>
                <w:rFonts w:ascii="Times New Roman" w:eastAsia="Times New Roman" w:hAnsi="Times New Roman" w:cs="Times New Roman"/>
              </w:rPr>
            </w:pPr>
            <w:r w:rsidRPr="004C63CD">
              <w:rPr>
                <w:rFonts w:ascii="Times New Roman" w:eastAsia="Times New Roman" w:hAnsi="Times New Roman" w:cs="Times New Roman"/>
              </w:rPr>
              <w:t>В апреле 2022 г.</w:t>
            </w:r>
            <w:r w:rsidRPr="004C63CD">
              <w:t xml:space="preserve"> </w:t>
            </w:r>
            <w:r w:rsidRPr="004C63CD">
              <w:rPr>
                <w:rFonts w:ascii="Times New Roman" w:eastAsia="Times New Roman" w:hAnsi="Times New Roman" w:cs="Times New Roman"/>
              </w:rPr>
              <w:t>в рамках регионального проекта «Мотив Сибири» в администрации района состоялся мастер-класс по геобрендигу с участием представителя АИР НСО, в рамках которого с представителями малого бизнеса и самозанятым рассмотрели вопросы участия в региональных и федеральных программах в области туризма, фермерской кооперации, предпринимательства в сфере креативных индустрий и ремёсел, совместно разработали карту возможностей территории и обсудили создание уникального территориального продукта.</w:t>
            </w:r>
          </w:p>
        </w:tc>
      </w:tr>
      <w:tr w:rsidR="00944A60" w:rsidRPr="004C63CD" w:rsidTr="004C63CD">
        <w:trPr>
          <w:trHeight w:val="321"/>
        </w:trPr>
        <w:tc>
          <w:tcPr>
            <w:tcW w:w="210" w:type="pct"/>
            <w:gridSpan w:val="2"/>
            <w:tcBorders>
              <w:left w:val="single" w:sz="4" w:space="0" w:color="auto"/>
              <w:bottom w:val="single" w:sz="4" w:space="0" w:color="auto"/>
              <w:right w:val="single" w:sz="4" w:space="0" w:color="auto"/>
            </w:tcBorders>
          </w:tcPr>
          <w:p w:rsidR="00E639A1" w:rsidRPr="004C63CD" w:rsidRDefault="00E639A1" w:rsidP="006B6F20">
            <w:pPr>
              <w:spacing w:after="0" w:line="240" w:lineRule="auto"/>
              <w:jc w:val="center"/>
              <w:rPr>
                <w:rFonts w:ascii="Times New Roman" w:hAnsi="Times New Roman" w:cs="Times New Roman"/>
              </w:rPr>
            </w:pPr>
            <w:r w:rsidRPr="004C63CD">
              <w:rPr>
                <w:rFonts w:ascii="Times New Roman" w:hAnsi="Times New Roman" w:cs="Times New Roman"/>
              </w:rPr>
              <w:t>1</w:t>
            </w:r>
            <w:r w:rsidR="006B6F20" w:rsidRPr="004C63CD">
              <w:rPr>
                <w:rFonts w:ascii="Times New Roman" w:hAnsi="Times New Roman" w:cs="Times New Roman"/>
              </w:rPr>
              <w:t>2</w:t>
            </w:r>
            <w:r w:rsidRPr="004C63CD">
              <w:rPr>
                <w:rFonts w:ascii="Times New Roman" w:hAnsi="Times New Roman" w:cs="Times New Roman"/>
              </w:rPr>
              <w:t>.2</w:t>
            </w:r>
          </w:p>
        </w:tc>
        <w:tc>
          <w:tcPr>
            <w:tcW w:w="1378" w:type="pct"/>
            <w:tcBorders>
              <w:left w:val="single" w:sz="4" w:space="0" w:color="auto"/>
              <w:bottom w:val="single" w:sz="4" w:space="0" w:color="auto"/>
              <w:right w:val="single" w:sz="4" w:space="0" w:color="auto"/>
            </w:tcBorders>
          </w:tcPr>
          <w:p w:rsidR="00E639A1" w:rsidRPr="004C63CD" w:rsidRDefault="00C45AE4" w:rsidP="007B1EBE">
            <w:pPr>
              <w:spacing w:after="0" w:line="240" w:lineRule="auto"/>
              <w:rPr>
                <w:rFonts w:ascii="Times New Roman" w:hAnsi="Times New Roman" w:cs="Times New Roman"/>
              </w:rPr>
            </w:pPr>
            <w:r w:rsidRPr="004C63CD">
              <w:rPr>
                <w:rFonts w:ascii="Times New Roman" w:hAnsi="Times New Roman" w:cs="Times New Roman"/>
              </w:rPr>
              <w:t>Актуализация на сайте администрации раздела о туристическом потенциале района</w:t>
            </w:r>
          </w:p>
        </w:tc>
        <w:tc>
          <w:tcPr>
            <w:tcW w:w="542" w:type="pct"/>
            <w:tcBorders>
              <w:top w:val="single" w:sz="4" w:space="0" w:color="auto"/>
              <w:left w:val="single" w:sz="4" w:space="0" w:color="auto"/>
              <w:bottom w:val="single" w:sz="4" w:space="0" w:color="auto"/>
              <w:right w:val="single" w:sz="4" w:space="0" w:color="auto"/>
            </w:tcBorders>
          </w:tcPr>
          <w:p w:rsidR="00E639A1" w:rsidRPr="004C63CD" w:rsidRDefault="00C45AE4" w:rsidP="007B1EBE">
            <w:pPr>
              <w:spacing w:after="0" w:line="240" w:lineRule="auto"/>
              <w:jc w:val="center"/>
              <w:rPr>
                <w:rFonts w:ascii="Times New Roman" w:hAnsi="Times New Roman" w:cs="Times New Roman"/>
              </w:rPr>
            </w:pPr>
            <w:r w:rsidRPr="004C63CD">
              <w:rPr>
                <w:rFonts w:ascii="Times New Roman" w:hAnsi="Times New Roman" w:cs="Times New Roman"/>
              </w:rPr>
              <w:t>постоянно</w:t>
            </w:r>
          </w:p>
        </w:tc>
        <w:tc>
          <w:tcPr>
            <w:tcW w:w="573" w:type="pct"/>
            <w:tcBorders>
              <w:top w:val="single" w:sz="4" w:space="0" w:color="auto"/>
              <w:left w:val="single" w:sz="4" w:space="0" w:color="auto"/>
              <w:bottom w:val="single" w:sz="4" w:space="0" w:color="auto"/>
              <w:right w:val="single" w:sz="4" w:space="0" w:color="auto"/>
            </w:tcBorders>
          </w:tcPr>
          <w:p w:rsidR="00E639A1" w:rsidRPr="004C63CD" w:rsidRDefault="00E639A1" w:rsidP="00C45AE4">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C45AE4" w:rsidRPr="004C63CD">
              <w:rPr>
                <w:rFonts w:ascii="Times New Roman" w:eastAsia="Times New Roman" w:hAnsi="Times New Roman" w:cs="Times New Roman"/>
              </w:rPr>
              <w:t>2</w:t>
            </w:r>
            <w:r w:rsidRPr="004C63CD">
              <w:rPr>
                <w:rFonts w:ascii="Times New Roman" w:eastAsia="Times New Roman" w:hAnsi="Times New Roman" w:cs="Times New Roman"/>
              </w:rPr>
              <w:t xml:space="preserve"> г.</w:t>
            </w:r>
          </w:p>
        </w:tc>
        <w:tc>
          <w:tcPr>
            <w:tcW w:w="2297" w:type="pct"/>
            <w:gridSpan w:val="3"/>
            <w:tcBorders>
              <w:top w:val="single" w:sz="4" w:space="0" w:color="auto"/>
              <w:left w:val="single" w:sz="4" w:space="0" w:color="auto"/>
              <w:bottom w:val="single" w:sz="4" w:space="0" w:color="auto"/>
              <w:right w:val="single" w:sz="4" w:space="0" w:color="auto"/>
            </w:tcBorders>
          </w:tcPr>
          <w:p w:rsidR="00E639A1" w:rsidRPr="004C63CD" w:rsidRDefault="00E639A1" w:rsidP="00206F45">
            <w:pPr>
              <w:widowControl w:val="0"/>
              <w:autoSpaceDE w:val="0"/>
              <w:autoSpaceDN w:val="0"/>
              <w:adjustRightInd w:val="0"/>
              <w:spacing w:after="0" w:line="240" w:lineRule="auto"/>
              <w:ind w:firstLine="207"/>
              <w:jc w:val="both"/>
              <w:rPr>
                <w:rFonts w:ascii="Times New Roman" w:eastAsia="Times New Roman" w:hAnsi="Times New Roman" w:cs="Times New Roman"/>
              </w:rPr>
            </w:pPr>
            <w:r w:rsidRPr="004C63CD">
              <w:rPr>
                <w:rFonts w:ascii="Times New Roman" w:eastAsia="Times New Roman" w:hAnsi="Times New Roman" w:cs="Times New Roman"/>
              </w:rPr>
              <w:t xml:space="preserve">На сайте администрации района </w:t>
            </w:r>
            <w:r w:rsidR="00206F45" w:rsidRPr="004C63CD">
              <w:rPr>
                <w:rFonts w:ascii="Times New Roman" w:eastAsia="Times New Roman" w:hAnsi="Times New Roman" w:cs="Times New Roman"/>
              </w:rPr>
              <w:t>действует</w:t>
            </w:r>
            <w:r w:rsidRPr="004C63CD">
              <w:rPr>
                <w:rFonts w:ascii="Times New Roman" w:eastAsia="Times New Roman" w:hAnsi="Times New Roman" w:cs="Times New Roman"/>
              </w:rPr>
              <w:t xml:space="preserve"> раздел «Туризм»</w:t>
            </w:r>
            <w:r w:rsidR="00BC7A02" w:rsidRPr="004C63CD">
              <w:rPr>
                <w:rFonts w:ascii="Times New Roman" w:hAnsi="Times New Roman" w:cs="Times New Roman"/>
              </w:rPr>
              <w:t xml:space="preserve"> </w:t>
            </w:r>
            <w:hyperlink r:id="rId5" w:history="1">
              <w:r w:rsidR="00BC7A02" w:rsidRPr="004C63CD">
                <w:rPr>
                  <w:rStyle w:val="a5"/>
                  <w:rFonts w:ascii="Times New Roman" w:eastAsia="Times New Roman" w:hAnsi="Times New Roman" w:cs="Times New Roman"/>
                </w:rPr>
                <w:t>http://adm-karasuk.nso.ru/page/4168</w:t>
              </w:r>
            </w:hyperlink>
            <w:r w:rsidR="00BC7A02" w:rsidRPr="004C63CD">
              <w:rPr>
                <w:rFonts w:ascii="Times New Roman" w:eastAsia="Times New Roman" w:hAnsi="Times New Roman" w:cs="Times New Roman"/>
              </w:rPr>
              <w:t xml:space="preserve"> </w:t>
            </w:r>
            <w:r w:rsidRPr="004C63CD">
              <w:rPr>
                <w:rFonts w:ascii="Times New Roman" w:eastAsia="Times New Roman" w:hAnsi="Times New Roman" w:cs="Times New Roman"/>
              </w:rPr>
              <w:t>, в котором отражена информация об основных достопримечательностях и природных комплексах района, культурных событиях и экскурсионных  маршрутах,  местах для проведения активного и детского отдыха, средствах размещения и предприятиях общественного питания.</w:t>
            </w:r>
          </w:p>
        </w:tc>
      </w:tr>
      <w:tr w:rsidR="00E639A1" w:rsidRPr="004C63CD" w:rsidTr="004C63CD">
        <w:trPr>
          <w:trHeight w:val="321"/>
        </w:trPr>
        <w:tc>
          <w:tcPr>
            <w:tcW w:w="210" w:type="pct"/>
            <w:gridSpan w:val="2"/>
            <w:tcBorders>
              <w:left w:val="single" w:sz="4" w:space="0" w:color="auto"/>
              <w:bottom w:val="single" w:sz="4" w:space="0" w:color="auto"/>
              <w:right w:val="single" w:sz="4" w:space="0" w:color="auto"/>
            </w:tcBorders>
          </w:tcPr>
          <w:p w:rsidR="00E639A1" w:rsidRPr="004C63CD" w:rsidRDefault="00E639A1" w:rsidP="00C45AE4">
            <w:pPr>
              <w:spacing w:after="0" w:line="240" w:lineRule="auto"/>
              <w:jc w:val="center"/>
              <w:rPr>
                <w:rFonts w:ascii="Times New Roman" w:hAnsi="Times New Roman" w:cs="Times New Roman"/>
              </w:rPr>
            </w:pPr>
            <w:r w:rsidRPr="004C63CD">
              <w:rPr>
                <w:rFonts w:ascii="Times New Roman" w:hAnsi="Times New Roman" w:cs="Times New Roman"/>
              </w:rPr>
              <w:t>1</w:t>
            </w:r>
            <w:r w:rsidR="00C45AE4" w:rsidRPr="004C63CD">
              <w:rPr>
                <w:rFonts w:ascii="Times New Roman" w:hAnsi="Times New Roman" w:cs="Times New Roman"/>
              </w:rPr>
              <w:t>2</w:t>
            </w:r>
            <w:r w:rsidRPr="004C63CD">
              <w:rPr>
                <w:rFonts w:ascii="Times New Roman" w:hAnsi="Times New Roman" w:cs="Times New Roman"/>
              </w:rPr>
              <w:t>.3</w:t>
            </w:r>
          </w:p>
        </w:tc>
        <w:tc>
          <w:tcPr>
            <w:tcW w:w="1378" w:type="pct"/>
            <w:tcBorders>
              <w:left w:val="single" w:sz="4" w:space="0" w:color="auto"/>
              <w:bottom w:val="single" w:sz="4" w:space="0" w:color="auto"/>
              <w:right w:val="single" w:sz="4" w:space="0" w:color="auto"/>
            </w:tcBorders>
          </w:tcPr>
          <w:p w:rsidR="00E639A1" w:rsidRPr="004C63CD" w:rsidRDefault="00C45AE4" w:rsidP="007B1EBE">
            <w:pPr>
              <w:spacing w:after="0" w:line="240" w:lineRule="auto"/>
              <w:rPr>
                <w:rFonts w:ascii="Times New Roman" w:hAnsi="Times New Roman" w:cs="Times New Roman"/>
              </w:rPr>
            </w:pPr>
            <w:r w:rsidRPr="004C63CD">
              <w:rPr>
                <w:rFonts w:ascii="Times New Roman" w:hAnsi="Times New Roman" w:cs="Times New Roman"/>
              </w:rPr>
              <w:t>Предоставление муниципального имущества для размещения аттракционов, батутов, передвижных цирков и зоопарков, а также другого развлекательного оборудования</w:t>
            </w:r>
          </w:p>
        </w:tc>
        <w:tc>
          <w:tcPr>
            <w:tcW w:w="542" w:type="pct"/>
            <w:tcBorders>
              <w:top w:val="single" w:sz="4" w:space="0" w:color="auto"/>
              <w:left w:val="single" w:sz="4" w:space="0" w:color="auto"/>
              <w:bottom w:val="single" w:sz="4" w:space="0" w:color="auto"/>
              <w:right w:val="single" w:sz="4" w:space="0" w:color="auto"/>
            </w:tcBorders>
          </w:tcPr>
          <w:p w:rsidR="00E639A1" w:rsidRPr="004C63CD" w:rsidRDefault="00C45AE4" w:rsidP="007B1EBE">
            <w:pPr>
              <w:spacing w:after="0" w:line="240" w:lineRule="auto"/>
              <w:jc w:val="center"/>
              <w:rPr>
                <w:rFonts w:ascii="Times New Roman" w:hAnsi="Times New Roman" w:cs="Times New Roman"/>
              </w:rPr>
            </w:pPr>
            <w:r w:rsidRPr="004C63CD">
              <w:rPr>
                <w:rFonts w:ascii="Times New Roman" w:hAnsi="Times New Roman" w:cs="Times New Roman"/>
              </w:rPr>
              <w:t>2022-2025 годы</w:t>
            </w:r>
          </w:p>
        </w:tc>
        <w:tc>
          <w:tcPr>
            <w:tcW w:w="573" w:type="pct"/>
            <w:tcBorders>
              <w:top w:val="single" w:sz="4" w:space="0" w:color="auto"/>
              <w:left w:val="single" w:sz="4" w:space="0" w:color="auto"/>
              <w:bottom w:val="single" w:sz="4" w:space="0" w:color="auto"/>
              <w:right w:val="single" w:sz="4" w:space="0" w:color="auto"/>
            </w:tcBorders>
          </w:tcPr>
          <w:p w:rsidR="00E639A1" w:rsidRPr="004C63CD" w:rsidRDefault="00E639A1" w:rsidP="00C45AE4">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C45AE4" w:rsidRPr="004C63CD">
              <w:rPr>
                <w:rFonts w:ascii="Times New Roman" w:eastAsia="Times New Roman" w:hAnsi="Times New Roman" w:cs="Times New Roman"/>
              </w:rPr>
              <w:t>2</w:t>
            </w:r>
            <w:r w:rsidRPr="004C63CD">
              <w:rPr>
                <w:rFonts w:ascii="Times New Roman" w:eastAsia="Times New Roman" w:hAnsi="Times New Roman" w:cs="Times New Roman"/>
              </w:rPr>
              <w:t xml:space="preserve"> г.</w:t>
            </w:r>
          </w:p>
        </w:tc>
        <w:tc>
          <w:tcPr>
            <w:tcW w:w="2297" w:type="pct"/>
            <w:gridSpan w:val="3"/>
            <w:tcBorders>
              <w:top w:val="single" w:sz="4" w:space="0" w:color="auto"/>
              <w:left w:val="single" w:sz="4" w:space="0" w:color="auto"/>
              <w:bottom w:val="single" w:sz="4" w:space="0" w:color="auto"/>
              <w:right w:val="single" w:sz="4" w:space="0" w:color="auto"/>
            </w:tcBorders>
          </w:tcPr>
          <w:p w:rsidR="00E639A1" w:rsidRPr="004C63CD" w:rsidRDefault="00E639A1" w:rsidP="00C45AE4">
            <w:pPr>
              <w:spacing w:after="0" w:line="240" w:lineRule="auto"/>
              <w:ind w:firstLine="207"/>
              <w:jc w:val="both"/>
              <w:rPr>
                <w:rFonts w:ascii="Times New Roman" w:hAnsi="Times New Roman" w:cs="Times New Roman"/>
              </w:rPr>
            </w:pPr>
            <w:r w:rsidRPr="004C63CD">
              <w:rPr>
                <w:rFonts w:ascii="Times New Roman" w:hAnsi="Times New Roman" w:cs="Times New Roman"/>
              </w:rPr>
              <w:t>В 202</w:t>
            </w:r>
            <w:r w:rsidR="00C45AE4" w:rsidRPr="004C63CD">
              <w:rPr>
                <w:rFonts w:ascii="Times New Roman" w:hAnsi="Times New Roman" w:cs="Times New Roman"/>
              </w:rPr>
              <w:t>2</w:t>
            </w:r>
            <w:r w:rsidRPr="004C63CD">
              <w:rPr>
                <w:rFonts w:ascii="Times New Roman" w:hAnsi="Times New Roman" w:cs="Times New Roman"/>
              </w:rPr>
              <w:t xml:space="preserve"> г. </w:t>
            </w:r>
            <w:r w:rsidR="00C300CD" w:rsidRPr="004C63CD">
              <w:rPr>
                <w:rFonts w:ascii="Times New Roman" w:hAnsi="Times New Roman" w:cs="Times New Roman"/>
              </w:rPr>
              <w:t xml:space="preserve">выдано 1 </w:t>
            </w:r>
            <w:r w:rsidRPr="004C63CD">
              <w:rPr>
                <w:rFonts w:ascii="Times New Roman" w:hAnsi="Times New Roman" w:cs="Times New Roman"/>
              </w:rPr>
              <w:t>разрешени</w:t>
            </w:r>
            <w:r w:rsidR="00C300CD" w:rsidRPr="004C63CD">
              <w:rPr>
                <w:rFonts w:ascii="Times New Roman" w:hAnsi="Times New Roman" w:cs="Times New Roman"/>
              </w:rPr>
              <w:t>е</w:t>
            </w:r>
            <w:r w:rsidRPr="004C63CD">
              <w:rPr>
                <w:rFonts w:ascii="Times New Roman" w:hAnsi="Times New Roman" w:cs="Times New Roman"/>
              </w:rPr>
              <w:t xml:space="preserve"> на использование земель</w:t>
            </w:r>
            <w:r w:rsidR="00360A4D" w:rsidRPr="004C63CD">
              <w:rPr>
                <w:rFonts w:ascii="Times New Roman" w:hAnsi="Times New Roman" w:cs="Times New Roman"/>
              </w:rPr>
              <w:t>, находящихся в муниципальной собственности</w:t>
            </w:r>
            <w:r w:rsidR="00C300CD" w:rsidRPr="004C63CD">
              <w:rPr>
                <w:rFonts w:ascii="Times New Roman" w:hAnsi="Times New Roman" w:cs="Times New Roman"/>
              </w:rPr>
              <w:t>.</w:t>
            </w:r>
          </w:p>
        </w:tc>
      </w:tr>
      <w:tr w:rsidR="00033A10" w:rsidRPr="004C63CD" w:rsidTr="00A2032F">
        <w:trPr>
          <w:trHeight w:val="321"/>
        </w:trPr>
        <w:tc>
          <w:tcPr>
            <w:tcW w:w="5000" w:type="pct"/>
            <w:gridSpan w:val="8"/>
            <w:tcBorders>
              <w:left w:val="single" w:sz="4" w:space="0" w:color="auto"/>
              <w:bottom w:val="single" w:sz="4" w:space="0" w:color="auto"/>
              <w:right w:val="single" w:sz="4" w:space="0" w:color="auto"/>
            </w:tcBorders>
          </w:tcPr>
          <w:p w:rsidR="00033A10" w:rsidRPr="004C63CD" w:rsidRDefault="00033A10" w:rsidP="007B1EBE">
            <w:pPr>
              <w:spacing w:after="0" w:line="240" w:lineRule="auto"/>
              <w:ind w:firstLine="207"/>
              <w:jc w:val="center"/>
              <w:rPr>
                <w:rFonts w:ascii="Times New Roman" w:hAnsi="Times New Roman" w:cs="Times New Roman"/>
                <w:b/>
              </w:rPr>
            </w:pPr>
            <w:r w:rsidRPr="004C63CD">
              <w:rPr>
                <w:rFonts w:ascii="Times New Roman" w:hAnsi="Times New Roman" w:cs="Times New Roman"/>
                <w:b/>
                <w:lang w:val="en-US"/>
              </w:rPr>
              <w:t>II</w:t>
            </w:r>
            <w:r w:rsidRPr="004C63CD">
              <w:rPr>
                <w:rFonts w:ascii="Times New Roman" w:hAnsi="Times New Roman" w:cs="Times New Roman"/>
                <w:b/>
              </w:rPr>
              <w:t xml:space="preserve">. </w:t>
            </w:r>
            <w:r w:rsidR="007415C3" w:rsidRPr="004C63CD">
              <w:rPr>
                <w:rFonts w:ascii="Times New Roman" w:hAnsi="Times New Roman" w:cs="Times New Roman"/>
                <w:b/>
              </w:rPr>
              <w:t>С</w:t>
            </w:r>
            <w:r w:rsidRPr="004C63CD">
              <w:rPr>
                <w:rFonts w:ascii="Times New Roman" w:hAnsi="Times New Roman" w:cs="Times New Roman"/>
                <w:b/>
              </w:rPr>
              <w:t>истемные мероприятия, направленные на развитие конкуренции в Карасукском районе Новосибирской области</w:t>
            </w:r>
          </w:p>
        </w:tc>
      </w:tr>
      <w:tr w:rsidR="00033A10" w:rsidRPr="004C63CD" w:rsidTr="00A2032F">
        <w:trPr>
          <w:trHeight w:val="312"/>
        </w:trPr>
        <w:tc>
          <w:tcPr>
            <w:tcW w:w="5000" w:type="pct"/>
            <w:gridSpan w:val="8"/>
            <w:tcBorders>
              <w:left w:val="single" w:sz="4" w:space="0" w:color="auto"/>
              <w:bottom w:val="single" w:sz="4" w:space="0" w:color="auto"/>
              <w:right w:val="single" w:sz="4" w:space="0" w:color="auto"/>
            </w:tcBorders>
          </w:tcPr>
          <w:p w:rsidR="00033A10" w:rsidRPr="004C63CD" w:rsidRDefault="00033A10" w:rsidP="007B1EBE">
            <w:pPr>
              <w:spacing w:after="0" w:line="240" w:lineRule="auto"/>
              <w:ind w:firstLine="207"/>
              <w:jc w:val="center"/>
              <w:rPr>
                <w:rFonts w:ascii="Times New Roman" w:hAnsi="Times New Roman" w:cs="Times New Roman"/>
              </w:rPr>
            </w:pPr>
            <w:r w:rsidRPr="004C63CD">
              <w:rPr>
                <w:rFonts w:ascii="Times New Roman" w:hAnsi="Times New Roman" w:cs="Times New Roman"/>
                <w:b/>
              </w:rPr>
              <w:t>1. Развитие конкурентоспособности товаров, работ, услуг субъектов малого и среднего предпринимательства</w:t>
            </w:r>
          </w:p>
        </w:tc>
      </w:tr>
      <w:tr w:rsidR="00944A60" w:rsidRPr="004C63CD" w:rsidTr="004C63CD">
        <w:trPr>
          <w:trHeight w:val="321"/>
        </w:trPr>
        <w:tc>
          <w:tcPr>
            <w:tcW w:w="210" w:type="pct"/>
            <w:gridSpan w:val="2"/>
            <w:tcBorders>
              <w:left w:val="single" w:sz="4" w:space="0" w:color="auto"/>
              <w:bottom w:val="single" w:sz="4" w:space="0" w:color="auto"/>
              <w:right w:val="single" w:sz="4" w:space="0" w:color="auto"/>
            </w:tcBorders>
          </w:tcPr>
          <w:p w:rsidR="007415C3" w:rsidRPr="004C63CD" w:rsidRDefault="007415C3" w:rsidP="007B1EBE">
            <w:pPr>
              <w:widowControl w:val="0"/>
              <w:autoSpaceDE w:val="0"/>
              <w:autoSpaceDN w:val="0"/>
              <w:spacing w:after="0" w:line="240" w:lineRule="auto"/>
              <w:jc w:val="center"/>
              <w:outlineLvl w:val="2"/>
              <w:rPr>
                <w:rFonts w:ascii="Times New Roman" w:hAnsi="Times New Roman" w:cs="Times New Roman"/>
              </w:rPr>
            </w:pPr>
            <w:r w:rsidRPr="004C63CD">
              <w:rPr>
                <w:rFonts w:ascii="Times New Roman" w:hAnsi="Times New Roman" w:cs="Times New Roman"/>
              </w:rPr>
              <w:t>1.1</w:t>
            </w:r>
          </w:p>
        </w:tc>
        <w:tc>
          <w:tcPr>
            <w:tcW w:w="1378" w:type="pct"/>
            <w:tcBorders>
              <w:left w:val="single" w:sz="4" w:space="0" w:color="auto"/>
              <w:bottom w:val="single" w:sz="4" w:space="0" w:color="auto"/>
              <w:right w:val="single" w:sz="4" w:space="0" w:color="auto"/>
            </w:tcBorders>
          </w:tcPr>
          <w:p w:rsidR="007415C3" w:rsidRPr="004C63CD" w:rsidRDefault="007415C3" w:rsidP="007B1EBE">
            <w:pPr>
              <w:autoSpaceDE w:val="0"/>
              <w:autoSpaceDN w:val="0"/>
              <w:adjustRightInd w:val="0"/>
              <w:spacing w:after="0" w:line="240" w:lineRule="auto"/>
              <w:rPr>
                <w:rFonts w:ascii="Times New Roman" w:hAnsi="Times New Roman" w:cs="Times New Roman"/>
                <w:b/>
              </w:rPr>
            </w:pPr>
            <w:r w:rsidRPr="004C63CD">
              <w:rPr>
                <w:rFonts w:ascii="Times New Roman" w:hAnsi="Times New Roman" w:cs="Times New Roman"/>
              </w:rPr>
              <w:t xml:space="preserve">Организация и проведение совещаний, семинаров, круглых столов и других мероприятий по развитию </w:t>
            </w:r>
            <w:r w:rsidRPr="004C63CD">
              <w:rPr>
                <w:rFonts w:ascii="Times New Roman" w:hAnsi="Times New Roman" w:cs="Times New Roman"/>
              </w:rPr>
              <w:lastRenderedPageBreak/>
              <w:t>предпринимательства на территории муниципальных образований</w:t>
            </w:r>
          </w:p>
        </w:tc>
        <w:tc>
          <w:tcPr>
            <w:tcW w:w="542" w:type="pct"/>
            <w:tcBorders>
              <w:top w:val="single" w:sz="4" w:space="0" w:color="auto"/>
              <w:left w:val="single" w:sz="4" w:space="0" w:color="auto"/>
              <w:bottom w:val="single" w:sz="4" w:space="0" w:color="auto"/>
              <w:right w:val="single" w:sz="4" w:space="0" w:color="auto"/>
            </w:tcBorders>
          </w:tcPr>
          <w:p w:rsidR="007415C3" w:rsidRPr="004C63CD" w:rsidRDefault="007415C3" w:rsidP="007B1EBE">
            <w:pPr>
              <w:spacing w:after="0" w:line="240" w:lineRule="auto"/>
              <w:jc w:val="center"/>
              <w:rPr>
                <w:rFonts w:ascii="Times New Roman" w:hAnsi="Times New Roman" w:cs="Times New Roman"/>
              </w:rPr>
            </w:pPr>
            <w:r w:rsidRPr="004C63CD">
              <w:rPr>
                <w:rFonts w:ascii="Times New Roman" w:hAnsi="Times New Roman" w:cs="Times New Roman"/>
              </w:rPr>
              <w:lastRenderedPageBreak/>
              <w:t>Постоянно</w:t>
            </w:r>
          </w:p>
        </w:tc>
        <w:tc>
          <w:tcPr>
            <w:tcW w:w="573" w:type="pct"/>
            <w:tcBorders>
              <w:top w:val="single" w:sz="4" w:space="0" w:color="auto"/>
              <w:left w:val="single" w:sz="4" w:space="0" w:color="auto"/>
              <w:bottom w:val="single" w:sz="4" w:space="0" w:color="auto"/>
              <w:right w:val="single" w:sz="4" w:space="0" w:color="auto"/>
            </w:tcBorders>
          </w:tcPr>
          <w:p w:rsidR="007415C3" w:rsidRPr="004C63CD" w:rsidRDefault="007415C3" w:rsidP="00324D22">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324D22" w:rsidRPr="004C63CD">
              <w:rPr>
                <w:rFonts w:ascii="Times New Roman" w:eastAsia="Times New Roman" w:hAnsi="Times New Roman" w:cs="Times New Roman"/>
              </w:rPr>
              <w:t>2</w:t>
            </w:r>
            <w:r w:rsidRPr="004C63CD">
              <w:rPr>
                <w:rFonts w:ascii="Times New Roman" w:eastAsia="Times New Roman" w:hAnsi="Times New Roman" w:cs="Times New Roman"/>
              </w:rPr>
              <w:t xml:space="preserve"> г.</w:t>
            </w:r>
          </w:p>
        </w:tc>
        <w:tc>
          <w:tcPr>
            <w:tcW w:w="2297" w:type="pct"/>
            <w:gridSpan w:val="3"/>
            <w:tcBorders>
              <w:top w:val="single" w:sz="4" w:space="0" w:color="auto"/>
              <w:left w:val="single" w:sz="4" w:space="0" w:color="auto"/>
              <w:bottom w:val="single" w:sz="4" w:space="0" w:color="auto"/>
              <w:right w:val="single" w:sz="4" w:space="0" w:color="auto"/>
            </w:tcBorders>
          </w:tcPr>
          <w:p w:rsidR="00324D22" w:rsidRPr="004C63CD" w:rsidRDefault="00324D22" w:rsidP="00324D22">
            <w:pPr>
              <w:pStyle w:val="ConsPlusNormal"/>
              <w:ind w:firstLine="79"/>
              <w:jc w:val="both"/>
              <w:rPr>
                <w:rFonts w:ascii="Times New Roman" w:hAnsi="Times New Roman" w:cs="Times New Roman"/>
                <w:sz w:val="22"/>
                <w:szCs w:val="22"/>
              </w:rPr>
            </w:pPr>
            <w:r w:rsidRPr="004C63CD">
              <w:rPr>
                <w:rFonts w:ascii="Times New Roman" w:hAnsi="Times New Roman" w:cs="Times New Roman"/>
                <w:sz w:val="22"/>
                <w:szCs w:val="22"/>
              </w:rPr>
              <w:t xml:space="preserve">В апреле 2022 г. в администрации района состоялся мастер-класс по геобрендигу с участием представителя АИР НСО, в рамках которого с представителями малого бизнеса и самозанятым рассмотрели вопросы </w:t>
            </w:r>
            <w:r w:rsidRPr="004C63CD">
              <w:rPr>
                <w:rFonts w:ascii="Times New Roman" w:hAnsi="Times New Roman" w:cs="Times New Roman"/>
                <w:sz w:val="22"/>
                <w:szCs w:val="22"/>
              </w:rPr>
              <w:lastRenderedPageBreak/>
              <w:t>участия в региональных и федеральных программах в области туризма, фермерской кооперации, предпринимательства в сфере креативных индустрий и ремёсел, совместно разработали карту возможностей территории и обсудили создание уникального территориального продукта.</w:t>
            </w:r>
          </w:p>
          <w:p w:rsidR="007415C3" w:rsidRPr="004C63CD" w:rsidRDefault="00324D22" w:rsidP="00324D22">
            <w:pPr>
              <w:pStyle w:val="ConsPlusNormal"/>
              <w:ind w:firstLine="79"/>
              <w:jc w:val="both"/>
              <w:rPr>
                <w:rFonts w:ascii="Times New Roman" w:hAnsi="Times New Roman" w:cs="Times New Roman"/>
                <w:sz w:val="22"/>
                <w:szCs w:val="22"/>
              </w:rPr>
            </w:pPr>
            <w:r w:rsidRPr="004C63CD">
              <w:rPr>
                <w:rFonts w:ascii="Times New Roman" w:hAnsi="Times New Roman" w:cs="Times New Roman"/>
                <w:sz w:val="22"/>
                <w:szCs w:val="22"/>
              </w:rPr>
              <w:t>В отчетном периоде проведены 5 заседаний Совета по улучшению инвестиционного климата, развитию предпринимательства и конкуренции в Карасукском районе Новосибирской области.</w:t>
            </w:r>
          </w:p>
        </w:tc>
      </w:tr>
      <w:tr w:rsidR="007415C3" w:rsidRPr="004C63CD" w:rsidTr="004C63CD">
        <w:trPr>
          <w:trHeight w:val="2552"/>
        </w:trPr>
        <w:tc>
          <w:tcPr>
            <w:tcW w:w="210" w:type="pct"/>
            <w:gridSpan w:val="2"/>
            <w:tcBorders>
              <w:left w:val="single" w:sz="4" w:space="0" w:color="auto"/>
              <w:bottom w:val="single" w:sz="4" w:space="0" w:color="auto"/>
              <w:right w:val="single" w:sz="4" w:space="0" w:color="auto"/>
            </w:tcBorders>
          </w:tcPr>
          <w:p w:rsidR="007415C3" w:rsidRPr="004C63CD" w:rsidRDefault="007415C3" w:rsidP="007B1EBE">
            <w:pPr>
              <w:widowControl w:val="0"/>
              <w:autoSpaceDE w:val="0"/>
              <w:autoSpaceDN w:val="0"/>
              <w:spacing w:after="0" w:line="240" w:lineRule="auto"/>
              <w:jc w:val="center"/>
              <w:outlineLvl w:val="2"/>
              <w:rPr>
                <w:rFonts w:ascii="Times New Roman" w:hAnsi="Times New Roman" w:cs="Times New Roman"/>
              </w:rPr>
            </w:pPr>
            <w:r w:rsidRPr="004C63CD">
              <w:rPr>
                <w:rFonts w:ascii="Times New Roman" w:hAnsi="Times New Roman" w:cs="Times New Roman"/>
              </w:rPr>
              <w:lastRenderedPageBreak/>
              <w:t>1.2</w:t>
            </w:r>
          </w:p>
        </w:tc>
        <w:tc>
          <w:tcPr>
            <w:tcW w:w="1378" w:type="pct"/>
            <w:tcBorders>
              <w:left w:val="single" w:sz="4" w:space="0" w:color="auto"/>
              <w:bottom w:val="single" w:sz="4" w:space="0" w:color="auto"/>
              <w:right w:val="single" w:sz="4" w:space="0" w:color="auto"/>
            </w:tcBorders>
          </w:tcPr>
          <w:p w:rsidR="007415C3" w:rsidRPr="004C63CD" w:rsidRDefault="007415C3" w:rsidP="007B1EBE">
            <w:pPr>
              <w:autoSpaceDE w:val="0"/>
              <w:autoSpaceDN w:val="0"/>
              <w:adjustRightInd w:val="0"/>
              <w:spacing w:after="0" w:line="240" w:lineRule="auto"/>
              <w:rPr>
                <w:rFonts w:ascii="Times New Roman" w:hAnsi="Times New Roman" w:cs="Times New Roman"/>
              </w:rPr>
            </w:pPr>
            <w:r w:rsidRPr="004C63CD">
              <w:rPr>
                <w:rFonts w:ascii="Times New Roman" w:hAnsi="Times New Roman" w:cs="Times New Roman"/>
              </w:rPr>
              <w:t>Актуализация раздела по развитию малого и среднего предпринимательства на официальном сайте администрации района. Размещение информации о мерах и инфраструктуре поддержки субъектов малого и среднего предпринимательства (включая отдельный подраздел для производителей сельскохозяйственной продукции)</w:t>
            </w:r>
          </w:p>
        </w:tc>
        <w:tc>
          <w:tcPr>
            <w:tcW w:w="542" w:type="pct"/>
            <w:tcBorders>
              <w:top w:val="single" w:sz="4" w:space="0" w:color="auto"/>
              <w:left w:val="single" w:sz="4" w:space="0" w:color="auto"/>
              <w:bottom w:val="single" w:sz="4" w:space="0" w:color="auto"/>
              <w:right w:val="single" w:sz="4" w:space="0" w:color="auto"/>
            </w:tcBorders>
          </w:tcPr>
          <w:p w:rsidR="007415C3" w:rsidRPr="004C63CD" w:rsidRDefault="007415C3" w:rsidP="007B1EBE">
            <w:pPr>
              <w:spacing w:after="0" w:line="240" w:lineRule="auto"/>
              <w:jc w:val="center"/>
              <w:rPr>
                <w:rFonts w:ascii="Times New Roman" w:hAnsi="Times New Roman" w:cs="Times New Roman"/>
              </w:rPr>
            </w:pPr>
            <w:r w:rsidRPr="004C63CD">
              <w:rPr>
                <w:rFonts w:ascii="Times New Roman" w:hAnsi="Times New Roman" w:cs="Times New Roman"/>
              </w:rPr>
              <w:t>Постоянно</w:t>
            </w:r>
          </w:p>
        </w:tc>
        <w:tc>
          <w:tcPr>
            <w:tcW w:w="573" w:type="pct"/>
            <w:tcBorders>
              <w:top w:val="single" w:sz="4" w:space="0" w:color="auto"/>
              <w:left w:val="single" w:sz="4" w:space="0" w:color="auto"/>
              <w:bottom w:val="single" w:sz="4" w:space="0" w:color="auto"/>
              <w:right w:val="single" w:sz="4" w:space="0" w:color="auto"/>
            </w:tcBorders>
          </w:tcPr>
          <w:p w:rsidR="007415C3" w:rsidRPr="004C63CD" w:rsidRDefault="007415C3" w:rsidP="0002034F">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02034F" w:rsidRPr="004C63CD">
              <w:rPr>
                <w:rFonts w:ascii="Times New Roman" w:eastAsia="Times New Roman" w:hAnsi="Times New Roman" w:cs="Times New Roman"/>
              </w:rPr>
              <w:t>2</w:t>
            </w:r>
            <w:r w:rsidRPr="004C63CD">
              <w:rPr>
                <w:rFonts w:ascii="Times New Roman" w:eastAsia="Times New Roman" w:hAnsi="Times New Roman" w:cs="Times New Roman"/>
              </w:rPr>
              <w:t xml:space="preserve"> г.</w:t>
            </w:r>
          </w:p>
        </w:tc>
        <w:tc>
          <w:tcPr>
            <w:tcW w:w="2297" w:type="pct"/>
            <w:gridSpan w:val="3"/>
            <w:tcBorders>
              <w:top w:val="single" w:sz="4" w:space="0" w:color="auto"/>
              <w:left w:val="single" w:sz="4" w:space="0" w:color="auto"/>
              <w:bottom w:val="single" w:sz="4" w:space="0" w:color="auto"/>
              <w:right w:val="single" w:sz="4" w:space="0" w:color="auto"/>
            </w:tcBorders>
          </w:tcPr>
          <w:p w:rsidR="0002034F" w:rsidRPr="004C63CD" w:rsidRDefault="0002034F" w:rsidP="0002034F">
            <w:pPr>
              <w:pStyle w:val="ConsPlusNormal"/>
              <w:ind w:firstLine="79"/>
              <w:jc w:val="both"/>
              <w:rPr>
                <w:rFonts w:ascii="Times New Roman" w:hAnsi="Times New Roman" w:cs="Times New Roman"/>
                <w:sz w:val="22"/>
                <w:szCs w:val="22"/>
              </w:rPr>
            </w:pPr>
            <w:r w:rsidRPr="004C63CD">
              <w:rPr>
                <w:rFonts w:ascii="Times New Roman" w:hAnsi="Times New Roman" w:cs="Times New Roman"/>
                <w:sz w:val="22"/>
                <w:szCs w:val="22"/>
              </w:rPr>
              <w:t xml:space="preserve">На официальном сайте администрации района действует специализированный раздел «Малое и среднее предпринимательство», в котором на постоянной основе размещается информация для </w:t>
            </w:r>
            <w:proofErr w:type="gramStart"/>
            <w:r w:rsidRPr="004C63CD">
              <w:rPr>
                <w:rFonts w:ascii="Times New Roman" w:hAnsi="Times New Roman" w:cs="Times New Roman"/>
                <w:sz w:val="22"/>
                <w:szCs w:val="22"/>
              </w:rPr>
              <w:t>субъектов  малого</w:t>
            </w:r>
            <w:proofErr w:type="gramEnd"/>
            <w:r w:rsidRPr="004C63CD">
              <w:rPr>
                <w:rFonts w:ascii="Times New Roman" w:hAnsi="Times New Roman" w:cs="Times New Roman"/>
                <w:sz w:val="22"/>
                <w:szCs w:val="22"/>
              </w:rPr>
              <w:t xml:space="preserve"> и среднего бизнеса:</w:t>
            </w:r>
          </w:p>
          <w:p w:rsidR="0002034F" w:rsidRPr="004C63CD" w:rsidRDefault="0002034F" w:rsidP="0002034F">
            <w:pPr>
              <w:pStyle w:val="ConsPlusNormal"/>
              <w:ind w:firstLine="79"/>
              <w:jc w:val="both"/>
              <w:rPr>
                <w:rFonts w:ascii="Times New Roman" w:hAnsi="Times New Roman" w:cs="Times New Roman"/>
                <w:sz w:val="22"/>
                <w:szCs w:val="22"/>
              </w:rPr>
            </w:pPr>
            <w:r w:rsidRPr="004C63CD">
              <w:rPr>
                <w:rFonts w:ascii="Times New Roman" w:hAnsi="Times New Roman" w:cs="Times New Roman"/>
                <w:sz w:val="22"/>
                <w:szCs w:val="22"/>
              </w:rPr>
              <w:t>- об изменениях действующего законодательства и муниципальной нормативно-правовой базы;</w:t>
            </w:r>
          </w:p>
          <w:p w:rsidR="0002034F" w:rsidRPr="004C63CD" w:rsidRDefault="0002034F" w:rsidP="0002034F">
            <w:pPr>
              <w:pStyle w:val="ConsPlusNormal"/>
              <w:ind w:firstLine="79"/>
              <w:jc w:val="both"/>
              <w:rPr>
                <w:rFonts w:ascii="Times New Roman" w:hAnsi="Times New Roman" w:cs="Times New Roman"/>
                <w:sz w:val="22"/>
                <w:szCs w:val="22"/>
              </w:rPr>
            </w:pPr>
            <w:r w:rsidRPr="004C63CD">
              <w:rPr>
                <w:rFonts w:ascii="Times New Roman" w:hAnsi="Times New Roman" w:cs="Times New Roman"/>
                <w:sz w:val="22"/>
                <w:szCs w:val="22"/>
              </w:rPr>
              <w:t>- об информационных ресурсах и мероприятиях для субъектов МСП;</w:t>
            </w:r>
          </w:p>
          <w:p w:rsidR="007415C3" w:rsidRPr="004C63CD" w:rsidRDefault="0002034F" w:rsidP="0002034F">
            <w:pPr>
              <w:pStyle w:val="ConsPlusNormal"/>
              <w:ind w:firstLine="79"/>
              <w:jc w:val="both"/>
              <w:rPr>
                <w:rFonts w:ascii="Times New Roman" w:hAnsi="Times New Roman" w:cs="Times New Roman"/>
                <w:sz w:val="22"/>
                <w:szCs w:val="22"/>
              </w:rPr>
            </w:pPr>
            <w:r w:rsidRPr="004C63CD">
              <w:rPr>
                <w:rFonts w:ascii="Times New Roman" w:hAnsi="Times New Roman" w:cs="Times New Roman"/>
                <w:sz w:val="22"/>
                <w:szCs w:val="22"/>
              </w:rPr>
              <w:t>- о мерах и инфраструктуре поддержки и др.</w:t>
            </w:r>
          </w:p>
        </w:tc>
      </w:tr>
      <w:tr w:rsidR="00D246C2" w:rsidRPr="004C63CD" w:rsidTr="00A2032F">
        <w:trPr>
          <w:trHeight w:val="321"/>
        </w:trPr>
        <w:tc>
          <w:tcPr>
            <w:tcW w:w="5000" w:type="pct"/>
            <w:gridSpan w:val="8"/>
            <w:tcBorders>
              <w:left w:val="single" w:sz="4" w:space="0" w:color="auto"/>
              <w:bottom w:val="single" w:sz="4" w:space="0" w:color="auto"/>
              <w:right w:val="single" w:sz="4" w:space="0" w:color="auto"/>
            </w:tcBorders>
          </w:tcPr>
          <w:p w:rsidR="00D246C2" w:rsidRPr="004C63CD" w:rsidRDefault="00D246C2" w:rsidP="007B1EBE">
            <w:pPr>
              <w:spacing w:after="0" w:line="240" w:lineRule="auto"/>
              <w:ind w:firstLine="207"/>
              <w:jc w:val="center"/>
              <w:rPr>
                <w:rFonts w:ascii="Times New Roman" w:hAnsi="Times New Roman" w:cs="Times New Roman"/>
              </w:rPr>
            </w:pPr>
            <w:r w:rsidRPr="004C63CD">
              <w:rPr>
                <w:rFonts w:ascii="Times New Roman" w:hAnsi="Times New Roman" w:cs="Times New Roman"/>
                <w:b/>
              </w:rPr>
              <w:t>2. 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w:t>
            </w:r>
          </w:p>
        </w:tc>
      </w:tr>
      <w:tr w:rsidR="00C06306" w:rsidRPr="004C63CD" w:rsidTr="004C63CD">
        <w:trPr>
          <w:trHeight w:val="321"/>
        </w:trPr>
        <w:tc>
          <w:tcPr>
            <w:tcW w:w="210" w:type="pct"/>
            <w:gridSpan w:val="2"/>
            <w:tcBorders>
              <w:left w:val="single" w:sz="4" w:space="0" w:color="auto"/>
              <w:bottom w:val="single" w:sz="4" w:space="0" w:color="auto"/>
              <w:right w:val="single" w:sz="4" w:space="0" w:color="auto"/>
            </w:tcBorders>
          </w:tcPr>
          <w:p w:rsidR="00C06306" w:rsidRPr="004C63CD" w:rsidRDefault="00C06306" w:rsidP="00C06306">
            <w:pPr>
              <w:widowControl w:val="0"/>
              <w:autoSpaceDE w:val="0"/>
              <w:autoSpaceDN w:val="0"/>
              <w:spacing w:after="0" w:line="240" w:lineRule="auto"/>
              <w:jc w:val="center"/>
              <w:outlineLvl w:val="2"/>
              <w:rPr>
                <w:rFonts w:ascii="Times New Roman" w:hAnsi="Times New Roman" w:cs="Times New Roman"/>
              </w:rPr>
            </w:pPr>
            <w:r w:rsidRPr="004C63CD">
              <w:rPr>
                <w:rFonts w:ascii="Times New Roman" w:hAnsi="Times New Roman" w:cs="Times New Roman"/>
              </w:rPr>
              <w:t>2.1</w:t>
            </w:r>
          </w:p>
        </w:tc>
        <w:tc>
          <w:tcPr>
            <w:tcW w:w="1378" w:type="pct"/>
            <w:tcBorders>
              <w:left w:val="single" w:sz="4" w:space="0" w:color="auto"/>
              <w:bottom w:val="single" w:sz="4" w:space="0" w:color="auto"/>
              <w:right w:val="single" w:sz="4" w:space="0" w:color="auto"/>
            </w:tcBorders>
          </w:tcPr>
          <w:p w:rsidR="00C06306" w:rsidRPr="004C63CD" w:rsidRDefault="00C06306" w:rsidP="00C06306">
            <w:pPr>
              <w:spacing w:after="0" w:line="240" w:lineRule="auto"/>
              <w:rPr>
                <w:rFonts w:ascii="Times New Roman" w:hAnsi="Times New Roman" w:cs="Times New Roman"/>
              </w:rPr>
            </w:pPr>
            <w:r w:rsidRPr="004C63CD">
              <w:rPr>
                <w:rFonts w:ascii="Times New Roman" w:hAnsi="Times New Roman" w:cs="Times New Roman"/>
              </w:rPr>
              <w:t>Проведение закупок у субъектов малого и среднего предпринимательства в соответствии с Федеральным законом от 18.07.2011 № 223-ФЗ «О закупках товаров, работ, услуг отдельными видами юридических лиц»</w:t>
            </w:r>
          </w:p>
        </w:tc>
        <w:tc>
          <w:tcPr>
            <w:tcW w:w="542" w:type="pct"/>
          </w:tcPr>
          <w:p w:rsidR="00C06306" w:rsidRPr="004C63CD" w:rsidRDefault="00C06306" w:rsidP="00C06306">
            <w:pPr>
              <w:spacing w:after="0" w:line="240" w:lineRule="auto"/>
              <w:rPr>
                <w:rFonts w:ascii="Times New Roman" w:hAnsi="Times New Roman" w:cs="Times New Roman"/>
              </w:rPr>
            </w:pPr>
            <w:r w:rsidRPr="004C63CD">
              <w:rPr>
                <w:rFonts w:ascii="Times New Roman" w:hAnsi="Times New Roman" w:cs="Times New Roman"/>
              </w:rPr>
              <w:t xml:space="preserve">Доля закупок у субъектов малого и среднего предпринимательства в совокупном стоимостном объеме договоров, заключенных по результатам закупок в соответствии с Федеральным законом от 18.07.2011 № </w:t>
            </w:r>
            <w:r w:rsidRPr="004C63CD">
              <w:rPr>
                <w:rFonts w:ascii="Times New Roman" w:hAnsi="Times New Roman" w:cs="Times New Roman"/>
              </w:rPr>
              <w:lastRenderedPageBreak/>
              <w:t>223-ФЗ «О закупках товаров, работ, услуг отдельными видами юридических лиц»:</w:t>
            </w:r>
          </w:p>
          <w:p w:rsidR="00C06306" w:rsidRPr="004C63CD" w:rsidRDefault="00C06306" w:rsidP="00C06306">
            <w:pPr>
              <w:spacing w:after="0" w:line="240" w:lineRule="auto"/>
              <w:rPr>
                <w:rFonts w:ascii="Times New Roman" w:hAnsi="Times New Roman" w:cs="Times New Roman"/>
              </w:rPr>
            </w:pPr>
            <w:r w:rsidRPr="004C63CD">
              <w:rPr>
                <w:rFonts w:ascii="Times New Roman" w:hAnsi="Times New Roman" w:cs="Times New Roman"/>
              </w:rPr>
              <w:t>2022 год - 25%;</w:t>
            </w:r>
          </w:p>
          <w:p w:rsidR="00C06306" w:rsidRPr="004C63CD" w:rsidRDefault="00C06306" w:rsidP="00C06306">
            <w:pPr>
              <w:spacing w:after="0" w:line="240" w:lineRule="auto"/>
              <w:rPr>
                <w:rFonts w:ascii="Times New Roman" w:hAnsi="Times New Roman" w:cs="Times New Roman"/>
              </w:rPr>
            </w:pPr>
            <w:r w:rsidRPr="004C63CD">
              <w:rPr>
                <w:rFonts w:ascii="Times New Roman" w:hAnsi="Times New Roman" w:cs="Times New Roman"/>
              </w:rPr>
              <w:t>2023 год - 25%;</w:t>
            </w:r>
          </w:p>
          <w:p w:rsidR="00C06306" w:rsidRPr="004C63CD" w:rsidRDefault="00C06306" w:rsidP="00C06306">
            <w:pPr>
              <w:spacing w:after="0" w:line="240" w:lineRule="auto"/>
              <w:rPr>
                <w:rFonts w:ascii="Times New Roman" w:hAnsi="Times New Roman" w:cs="Times New Roman"/>
              </w:rPr>
            </w:pPr>
            <w:r w:rsidRPr="004C63CD">
              <w:rPr>
                <w:rFonts w:ascii="Times New Roman" w:hAnsi="Times New Roman" w:cs="Times New Roman"/>
              </w:rPr>
              <w:t>2024 год - 25%;</w:t>
            </w:r>
          </w:p>
          <w:p w:rsidR="00C06306" w:rsidRPr="004C63CD" w:rsidRDefault="00C06306" w:rsidP="00C06306">
            <w:pPr>
              <w:spacing w:after="0" w:line="240" w:lineRule="auto"/>
              <w:rPr>
                <w:rFonts w:ascii="Times New Roman" w:hAnsi="Times New Roman" w:cs="Times New Roman"/>
              </w:rPr>
            </w:pPr>
            <w:r w:rsidRPr="004C63CD">
              <w:rPr>
                <w:rFonts w:ascii="Times New Roman" w:hAnsi="Times New Roman" w:cs="Times New Roman"/>
              </w:rPr>
              <w:t>2025 год - 25%.</w:t>
            </w:r>
          </w:p>
        </w:tc>
        <w:tc>
          <w:tcPr>
            <w:tcW w:w="573" w:type="pct"/>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lastRenderedPageBreak/>
              <w:t>2022 г.</w:t>
            </w:r>
          </w:p>
        </w:tc>
        <w:tc>
          <w:tcPr>
            <w:tcW w:w="2297" w:type="pct"/>
            <w:gridSpan w:val="3"/>
            <w:tcBorders>
              <w:top w:val="single" w:sz="4" w:space="0" w:color="auto"/>
              <w:left w:val="single" w:sz="4" w:space="0" w:color="auto"/>
              <w:bottom w:val="single" w:sz="4" w:space="0" w:color="auto"/>
              <w:right w:val="single" w:sz="4" w:space="0" w:color="auto"/>
            </w:tcBorders>
          </w:tcPr>
          <w:p w:rsidR="00C06306" w:rsidRPr="004C63CD" w:rsidRDefault="00A27B20" w:rsidP="00C06306">
            <w:pPr>
              <w:autoSpaceDE w:val="0"/>
              <w:autoSpaceDN w:val="0"/>
              <w:adjustRightInd w:val="0"/>
              <w:spacing w:after="0" w:line="240" w:lineRule="auto"/>
              <w:jc w:val="both"/>
              <w:rPr>
                <w:rFonts w:ascii="Times New Roman" w:hAnsi="Times New Roman" w:cs="Times New Roman"/>
              </w:rPr>
            </w:pPr>
            <w:r w:rsidRPr="004C63CD">
              <w:rPr>
                <w:rFonts w:ascii="Times New Roman" w:hAnsi="Times New Roman" w:cs="Times New Roman"/>
                <w:lang w:eastAsia="en-US"/>
              </w:rPr>
              <w:t>Доля закупок у субъектов малого и среднего предпринимательства в совокупном стоимостном объеме договоров, заключенных по результатам закупок в соответствии с Федеральным законом от 18.07.2011 №  223-ФЗ «О закупках товаров, работ, услуг отдельными видами юридических лиц» составила  91,9 %.</w:t>
            </w:r>
          </w:p>
        </w:tc>
      </w:tr>
      <w:tr w:rsidR="00C06306" w:rsidRPr="004C63CD" w:rsidTr="004C63CD">
        <w:trPr>
          <w:trHeight w:val="321"/>
        </w:trPr>
        <w:tc>
          <w:tcPr>
            <w:tcW w:w="210" w:type="pct"/>
            <w:gridSpan w:val="2"/>
            <w:tcBorders>
              <w:left w:val="single" w:sz="4" w:space="0" w:color="auto"/>
              <w:bottom w:val="single" w:sz="4" w:space="0" w:color="auto"/>
              <w:right w:val="single" w:sz="4" w:space="0" w:color="auto"/>
            </w:tcBorders>
          </w:tcPr>
          <w:p w:rsidR="00C06306" w:rsidRPr="004C63CD" w:rsidRDefault="00C06306" w:rsidP="00C06306">
            <w:pPr>
              <w:widowControl w:val="0"/>
              <w:autoSpaceDE w:val="0"/>
              <w:autoSpaceDN w:val="0"/>
              <w:spacing w:after="0" w:line="240" w:lineRule="auto"/>
              <w:jc w:val="center"/>
              <w:outlineLvl w:val="2"/>
              <w:rPr>
                <w:rFonts w:ascii="Times New Roman" w:hAnsi="Times New Roman" w:cs="Times New Roman"/>
              </w:rPr>
            </w:pPr>
            <w:r w:rsidRPr="004C63CD">
              <w:rPr>
                <w:rFonts w:ascii="Times New Roman" w:hAnsi="Times New Roman" w:cs="Times New Roman"/>
              </w:rPr>
              <w:lastRenderedPageBreak/>
              <w:t>2.2</w:t>
            </w:r>
          </w:p>
        </w:tc>
        <w:tc>
          <w:tcPr>
            <w:tcW w:w="1378" w:type="pct"/>
            <w:tcBorders>
              <w:left w:val="single" w:sz="4" w:space="0" w:color="auto"/>
              <w:bottom w:val="single" w:sz="4" w:space="0" w:color="auto"/>
              <w:right w:val="single" w:sz="4" w:space="0" w:color="auto"/>
            </w:tcBorders>
          </w:tcPr>
          <w:p w:rsidR="00C06306" w:rsidRPr="004C63CD" w:rsidRDefault="00C06306" w:rsidP="00C06306">
            <w:pPr>
              <w:spacing w:after="0" w:line="240" w:lineRule="auto"/>
              <w:rPr>
                <w:rFonts w:ascii="Times New Roman" w:hAnsi="Times New Roman" w:cs="Times New Roman"/>
              </w:rPr>
            </w:pPr>
            <w:r w:rsidRPr="004C63CD">
              <w:rPr>
                <w:rFonts w:ascii="Times New Roman" w:hAnsi="Times New Roman" w:cs="Times New Roman"/>
              </w:rPr>
              <w:t>Проведение закупок у субъектов малого предпринимательства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c>
          <w:tcPr>
            <w:tcW w:w="542" w:type="pct"/>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rPr>
                <w:rFonts w:ascii="Times New Roman" w:hAnsi="Times New Roman" w:cs="Times New Roman"/>
              </w:rPr>
            </w:pPr>
            <w:r w:rsidRPr="004C63CD">
              <w:rPr>
                <w:rFonts w:ascii="Times New Roman" w:hAnsi="Times New Roman" w:cs="Times New Roman"/>
              </w:rPr>
              <w:t>Доля закупок у субъектов малого предпринимательства в совокупном стоимостном объеме контрактов, заключенных по результатам закупок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C06306" w:rsidRPr="004C63CD" w:rsidRDefault="00C06306" w:rsidP="00C06306">
            <w:pPr>
              <w:spacing w:after="0" w:line="240" w:lineRule="auto"/>
              <w:rPr>
                <w:rFonts w:ascii="Times New Roman" w:hAnsi="Times New Roman" w:cs="Times New Roman"/>
              </w:rPr>
            </w:pPr>
            <w:r w:rsidRPr="004C63CD">
              <w:rPr>
                <w:rFonts w:ascii="Times New Roman" w:hAnsi="Times New Roman" w:cs="Times New Roman"/>
              </w:rPr>
              <w:lastRenderedPageBreak/>
              <w:t>2022 год - 40%;</w:t>
            </w:r>
          </w:p>
          <w:p w:rsidR="00C06306" w:rsidRPr="004C63CD" w:rsidRDefault="00C06306" w:rsidP="00C06306">
            <w:pPr>
              <w:spacing w:after="0" w:line="240" w:lineRule="auto"/>
              <w:rPr>
                <w:rFonts w:ascii="Times New Roman" w:hAnsi="Times New Roman" w:cs="Times New Roman"/>
              </w:rPr>
            </w:pPr>
            <w:r w:rsidRPr="004C63CD">
              <w:rPr>
                <w:rFonts w:ascii="Times New Roman" w:hAnsi="Times New Roman" w:cs="Times New Roman"/>
              </w:rPr>
              <w:t>2023 год - 40%;</w:t>
            </w:r>
          </w:p>
          <w:p w:rsidR="00C06306" w:rsidRPr="004C63CD" w:rsidRDefault="00C06306" w:rsidP="00C06306">
            <w:pPr>
              <w:spacing w:after="0" w:line="240" w:lineRule="auto"/>
              <w:rPr>
                <w:rFonts w:ascii="Times New Roman" w:hAnsi="Times New Roman" w:cs="Times New Roman"/>
              </w:rPr>
            </w:pPr>
            <w:r w:rsidRPr="004C63CD">
              <w:rPr>
                <w:rFonts w:ascii="Times New Roman" w:hAnsi="Times New Roman" w:cs="Times New Roman"/>
              </w:rPr>
              <w:t>2024 год - 40%;</w:t>
            </w:r>
          </w:p>
          <w:p w:rsidR="00C06306" w:rsidRPr="004C63CD" w:rsidRDefault="00C06306" w:rsidP="00C06306">
            <w:pPr>
              <w:spacing w:after="0" w:line="240" w:lineRule="auto"/>
              <w:rPr>
                <w:rFonts w:ascii="Times New Roman" w:hAnsi="Times New Roman" w:cs="Times New Roman"/>
              </w:rPr>
            </w:pPr>
            <w:r w:rsidRPr="004C63CD">
              <w:rPr>
                <w:rFonts w:ascii="Times New Roman" w:hAnsi="Times New Roman" w:cs="Times New Roman"/>
              </w:rPr>
              <w:t>2025 год - 40%.</w:t>
            </w:r>
          </w:p>
        </w:tc>
        <w:tc>
          <w:tcPr>
            <w:tcW w:w="573" w:type="pct"/>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lastRenderedPageBreak/>
              <w:t>2022 г.</w:t>
            </w:r>
          </w:p>
        </w:tc>
        <w:tc>
          <w:tcPr>
            <w:tcW w:w="2297" w:type="pct"/>
            <w:gridSpan w:val="3"/>
            <w:tcBorders>
              <w:top w:val="single" w:sz="4" w:space="0" w:color="auto"/>
              <w:left w:val="single" w:sz="4" w:space="0" w:color="auto"/>
              <w:bottom w:val="single" w:sz="4" w:space="0" w:color="auto"/>
              <w:right w:val="single" w:sz="4" w:space="0" w:color="auto"/>
            </w:tcBorders>
          </w:tcPr>
          <w:p w:rsidR="00C06306" w:rsidRPr="004C63CD" w:rsidRDefault="00A27B20" w:rsidP="00C06306">
            <w:pPr>
              <w:pStyle w:val="ConsPlusNormal"/>
              <w:ind w:firstLine="79"/>
              <w:jc w:val="both"/>
              <w:rPr>
                <w:rFonts w:ascii="Times New Roman" w:hAnsi="Times New Roman" w:cs="Times New Roman"/>
                <w:sz w:val="22"/>
                <w:szCs w:val="22"/>
              </w:rPr>
            </w:pPr>
            <w:r w:rsidRPr="004C63CD">
              <w:rPr>
                <w:rFonts w:ascii="Times New Roman" w:hAnsi="Times New Roman" w:cs="Times New Roman"/>
                <w:sz w:val="22"/>
                <w:szCs w:val="22"/>
              </w:rPr>
              <w:t>Доля закупок у субъектов малого предпринимательства в совокупном стоимостном объеме контрактов, заключенных по результатам закупок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составила   62,3%.</w:t>
            </w:r>
          </w:p>
        </w:tc>
      </w:tr>
      <w:tr w:rsidR="00C06306" w:rsidRPr="004C63CD" w:rsidTr="004C63CD">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4C63CD" w:rsidRDefault="00C06306" w:rsidP="00C06306">
            <w:pPr>
              <w:widowControl w:val="0"/>
              <w:autoSpaceDE w:val="0"/>
              <w:autoSpaceDN w:val="0"/>
              <w:spacing w:after="0" w:line="240" w:lineRule="auto"/>
              <w:jc w:val="center"/>
              <w:outlineLvl w:val="2"/>
              <w:rPr>
                <w:rFonts w:ascii="Times New Roman" w:hAnsi="Times New Roman" w:cs="Times New Roman"/>
              </w:rPr>
            </w:pPr>
            <w:r w:rsidRPr="004C63CD">
              <w:rPr>
                <w:rFonts w:ascii="Times New Roman" w:hAnsi="Times New Roman" w:cs="Times New Roman"/>
              </w:rPr>
              <w:lastRenderedPageBreak/>
              <w:t>2.3</w:t>
            </w:r>
          </w:p>
        </w:tc>
        <w:tc>
          <w:tcPr>
            <w:tcW w:w="1378" w:type="pct"/>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rPr>
                <w:rFonts w:ascii="Times New Roman" w:hAnsi="Times New Roman" w:cs="Times New Roman"/>
              </w:rPr>
            </w:pPr>
            <w:r w:rsidRPr="004C63CD">
              <w:rPr>
                <w:rFonts w:ascii="Times New Roman" w:hAnsi="Times New Roman" w:cs="Times New Roman"/>
              </w:rPr>
              <w:t>Осуществление закупок конкурентными способами определения поставщиков (подрядчиков, исполнителей) в соответствии с Федеральным законом от 18.07.2011 № 223-ФЗ «О закупках товаров, работ, услуг отдельными видами юридических лиц»</w:t>
            </w:r>
          </w:p>
        </w:tc>
        <w:tc>
          <w:tcPr>
            <w:tcW w:w="542" w:type="pct"/>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rPr>
                <w:rFonts w:ascii="Times New Roman" w:hAnsi="Times New Roman" w:cs="Times New Roman"/>
              </w:rPr>
            </w:pPr>
            <w:r w:rsidRPr="004C63CD">
              <w:rPr>
                <w:rFonts w:ascii="Times New Roman" w:hAnsi="Times New Roman" w:cs="Times New Roman"/>
              </w:rPr>
              <w:t>Среднее число участников закупок по результатам конкурентных способов определения поставщиков (подрядчиков, исполнителей) в соответствии с Федеральным законом от 18.07.2011 № 223-ФЗ «О закупках товаров, работ, услуг отдельными видами юридических лиц» - 2 участника</w:t>
            </w:r>
          </w:p>
        </w:tc>
        <w:tc>
          <w:tcPr>
            <w:tcW w:w="573" w:type="pct"/>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2022 г.</w:t>
            </w:r>
          </w:p>
        </w:tc>
        <w:tc>
          <w:tcPr>
            <w:tcW w:w="2297" w:type="pct"/>
            <w:gridSpan w:val="3"/>
            <w:tcBorders>
              <w:top w:val="single" w:sz="4" w:space="0" w:color="auto"/>
              <w:left w:val="single" w:sz="4" w:space="0" w:color="auto"/>
              <w:bottom w:val="single" w:sz="4" w:space="0" w:color="auto"/>
              <w:right w:val="single" w:sz="4" w:space="0" w:color="auto"/>
            </w:tcBorders>
          </w:tcPr>
          <w:p w:rsidR="00C06306" w:rsidRPr="004C63CD" w:rsidRDefault="00A27B20" w:rsidP="00C06306">
            <w:pPr>
              <w:pStyle w:val="ConsPlusNormal"/>
              <w:ind w:firstLine="79"/>
              <w:jc w:val="both"/>
              <w:rPr>
                <w:rFonts w:ascii="Times New Roman" w:hAnsi="Times New Roman" w:cs="Times New Roman"/>
                <w:sz w:val="22"/>
                <w:szCs w:val="22"/>
              </w:rPr>
            </w:pPr>
            <w:r w:rsidRPr="004C63CD">
              <w:rPr>
                <w:rFonts w:ascii="Times New Roman" w:hAnsi="Times New Roman" w:cs="Times New Roman"/>
                <w:sz w:val="22"/>
                <w:szCs w:val="22"/>
              </w:rPr>
              <w:t>Среднее число участников закупок по результатам конкурентных способов определения поставщиков (подрядчиков, исполнителей)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- 2,67 участника.</w:t>
            </w:r>
          </w:p>
        </w:tc>
      </w:tr>
      <w:tr w:rsidR="00C06306" w:rsidRPr="004C63CD" w:rsidTr="004C63CD">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4C63CD" w:rsidRDefault="00C06306" w:rsidP="00C06306">
            <w:pPr>
              <w:widowControl w:val="0"/>
              <w:autoSpaceDE w:val="0"/>
              <w:autoSpaceDN w:val="0"/>
              <w:spacing w:after="0" w:line="240" w:lineRule="auto"/>
              <w:jc w:val="center"/>
              <w:outlineLvl w:val="2"/>
              <w:rPr>
                <w:rFonts w:ascii="Times New Roman" w:hAnsi="Times New Roman" w:cs="Times New Roman"/>
              </w:rPr>
            </w:pPr>
            <w:r w:rsidRPr="004C63CD">
              <w:rPr>
                <w:rFonts w:ascii="Times New Roman" w:hAnsi="Times New Roman" w:cs="Times New Roman"/>
              </w:rPr>
              <w:t>2.4</w:t>
            </w:r>
          </w:p>
        </w:tc>
        <w:tc>
          <w:tcPr>
            <w:tcW w:w="1378" w:type="pct"/>
            <w:tcBorders>
              <w:top w:val="single" w:sz="4" w:space="0" w:color="auto"/>
              <w:left w:val="single" w:sz="4" w:space="0" w:color="auto"/>
              <w:bottom w:val="single" w:sz="4" w:space="0" w:color="auto"/>
              <w:right w:val="single" w:sz="4" w:space="0" w:color="auto"/>
            </w:tcBorders>
          </w:tcPr>
          <w:p w:rsidR="00C06306" w:rsidRPr="004C63CD" w:rsidRDefault="00C06306" w:rsidP="00C06306">
            <w:pPr>
              <w:tabs>
                <w:tab w:val="left" w:pos="1080"/>
              </w:tabs>
              <w:suppressAutoHyphens/>
              <w:spacing w:after="0" w:line="240" w:lineRule="auto"/>
              <w:rPr>
                <w:rFonts w:ascii="Times New Roman" w:hAnsi="Times New Roman" w:cs="Times New Roman"/>
              </w:rPr>
            </w:pPr>
            <w:r w:rsidRPr="004C63CD">
              <w:rPr>
                <w:rFonts w:ascii="Times New Roman" w:hAnsi="Times New Roman" w:cs="Times New Roman"/>
              </w:rPr>
              <w:t>Осуществление закупок конкурентными способами определения поставщиков (подрядчиков, исполнителей)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c>
          <w:tcPr>
            <w:tcW w:w="542" w:type="pct"/>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rPr>
                <w:rFonts w:ascii="Times New Roman" w:hAnsi="Times New Roman" w:cs="Times New Roman"/>
              </w:rPr>
            </w:pPr>
            <w:r w:rsidRPr="004C63CD">
              <w:rPr>
                <w:rFonts w:ascii="Times New Roman" w:hAnsi="Times New Roman" w:cs="Times New Roman"/>
              </w:rPr>
              <w:t xml:space="preserve">Среднее число участников закупок по результатам конкурентных способов определения поставщиков (подрядчиков, исполнителей) в соответствии </w:t>
            </w:r>
            <w:r w:rsidRPr="004C63CD">
              <w:rPr>
                <w:rFonts w:ascii="Times New Roman" w:hAnsi="Times New Roman" w:cs="Times New Roman"/>
              </w:rPr>
              <w:lastRenderedPageBreak/>
              <w:t>с Федеральным законом от 05.04.2013 № 44-ФЗ «О контрактной системе в сфере закупок товаров, работ, услуг для обеспечения государственных и муниципальных нужд» - 2,8 участника</w:t>
            </w:r>
          </w:p>
        </w:tc>
        <w:tc>
          <w:tcPr>
            <w:tcW w:w="573" w:type="pct"/>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lastRenderedPageBreak/>
              <w:t>2022 г.</w:t>
            </w:r>
          </w:p>
        </w:tc>
        <w:tc>
          <w:tcPr>
            <w:tcW w:w="2297" w:type="pct"/>
            <w:gridSpan w:val="3"/>
            <w:tcBorders>
              <w:top w:val="single" w:sz="4" w:space="0" w:color="auto"/>
              <w:left w:val="single" w:sz="4" w:space="0" w:color="auto"/>
              <w:bottom w:val="single" w:sz="4" w:space="0" w:color="auto"/>
              <w:right w:val="single" w:sz="4" w:space="0" w:color="auto"/>
            </w:tcBorders>
          </w:tcPr>
          <w:p w:rsidR="00C06306" w:rsidRPr="004C63CD" w:rsidRDefault="00A27B20" w:rsidP="00C06306">
            <w:pPr>
              <w:pStyle w:val="ConsPlusNormal"/>
              <w:ind w:firstLine="79"/>
              <w:jc w:val="both"/>
              <w:rPr>
                <w:rFonts w:ascii="Times New Roman" w:hAnsi="Times New Roman" w:cs="Times New Roman"/>
                <w:sz w:val="22"/>
                <w:szCs w:val="22"/>
              </w:rPr>
            </w:pPr>
            <w:r w:rsidRPr="004C63CD">
              <w:rPr>
                <w:rFonts w:ascii="Times New Roman" w:hAnsi="Times New Roman" w:cs="Times New Roman"/>
                <w:sz w:val="22"/>
                <w:szCs w:val="22"/>
              </w:rPr>
              <w:t>Среднее число участников закупок по результатам конкурентных способов определения поставщиков (подрядчиков, исполнителей)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- 2,01 участника.</w:t>
            </w:r>
          </w:p>
        </w:tc>
      </w:tr>
      <w:tr w:rsidR="00C06306" w:rsidRPr="004C63CD" w:rsidTr="004C63CD">
        <w:trPr>
          <w:trHeight w:val="880"/>
        </w:trPr>
        <w:tc>
          <w:tcPr>
            <w:tcW w:w="210" w:type="pct"/>
            <w:gridSpan w:val="2"/>
            <w:tcBorders>
              <w:top w:val="single" w:sz="4" w:space="0" w:color="auto"/>
              <w:left w:val="single" w:sz="4" w:space="0" w:color="auto"/>
              <w:bottom w:val="single" w:sz="4" w:space="0" w:color="auto"/>
              <w:right w:val="single" w:sz="4" w:space="0" w:color="auto"/>
            </w:tcBorders>
          </w:tcPr>
          <w:p w:rsidR="00C06306" w:rsidRPr="004C63CD" w:rsidRDefault="00C06306" w:rsidP="00C06306">
            <w:pPr>
              <w:widowControl w:val="0"/>
              <w:autoSpaceDE w:val="0"/>
              <w:autoSpaceDN w:val="0"/>
              <w:spacing w:after="0" w:line="240" w:lineRule="auto"/>
              <w:jc w:val="center"/>
              <w:outlineLvl w:val="2"/>
              <w:rPr>
                <w:rFonts w:ascii="Times New Roman" w:hAnsi="Times New Roman" w:cs="Times New Roman"/>
              </w:rPr>
            </w:pPr>
            <w:r w:rsidRPr="004C63CD">
              <w:rPr>
                <w:rFonts w:ascii="Times New Roman" w:hAnsi="Times New Roman" w:cs="Times New Roman"/>
              </w:rPr>
              <w:lastRenderedPageBreak/>
              <w:t>2.5</w:t>
            </w:r>
          </w:p>
        </w:tc>
        <w:tc>
          <w:tcPr>
            <w:tcW w:w="1378" w:type="pct"/>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rPr>
                <w:rFonts w:ascii="Times New Roman" w:hAnsi="Times New Roman" w:cs="Times New Roman"/>
              </w:rPr>
            </w:pPr>
            <w:r w:rsidRPr="004C63CD">
              <w:rPr>
                <w:rFonts w:ascii="Times New Roman" w:hAnsi="Times New Roman" w:cs="Times New Roman"/>
              </w:rPr>
              <w:t>Представление в контрольное управление Новосибирской области аналитических отчетов о достижении заказчиками ключевых показателей эффективности, направленных на развитие конкуренции в сфере закупок, по запросам контрольного управления Новосибирской области</w:t>
            </w:r>
          </w:p>
        </w:tc>
        <w:tc>
          <w:tcPr>
            <w:tcW w:w="542" w:type="pct"/>
            <w:tcBorders>
              <w:top w:val="single" w:sz="4" w:space="0" w:color="auto"/>
              <w:left w:val="single" w:sz="4" w:space="0" w:color="auto"/>
              <w:bottom w:val="single" w:sz="4" w:space="0" w:color="auto"/>
              <w:right w:val="single" w:sz="4" w:space="0" w:color="auto"/>
            </w:tcBorders>
          </w:tcPr>
          <w:p w:rsidR="00C06306" w:rsidRPr="004C63CD" w:rsidRDefault="00C06306" w:rsidP="00A80959">
            <w:pPr>
              <w:autoSpaceDE w:val="0"/>
              <w:autoSpaceDN w:val="0"/>
              <w:adjustRightInd w:val="0"/>
              <w:spacing w:after="0" w:line="240" w:lineRule="auto"/>
              <w:jc w:val="center"/>
              <w:rPr>
                <w:rFonts w:ascii="Times New Roman" w:hAnsi="Times New Roman" w:cs="Times New Roman"/>
              </w:rPr>
            </w:pPr>
            <w:r w:rsidRPr="004C63CD">
              <w:rPr>
                <w:rFonts w:ascii="Times New Roman" w:hAnsi="Times New Roman" w:cs="Times New Roman"/>
              </w:rPr>
              <w:t>2022-2025 годы</w:t>
            </w:r>
          </w:p>
        </w:tc>
        <w:tc>
          <w:tcPr>
            <w:tcW w:w="573" w:type="pct"/>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2022 г.</w:t>
            </w:r>
          </w:p>
        </w:tc>
        <w:tc>
          <w:tcPr>
            <w:tcW w:w="2297" w:type="pct"/>
            <w:gridSpan w:val="3"/>
            <w:tcBorders>
              <w:top w:val="single" w:sz="4" w:space="0" w:color="auto"/>
              <w:left w:val="single" w:sz="4" w:space="0" w:color="auto"/>
              <w:bottom w:val="single" w:sz="4" w:space="0" w:color="auto"/>
              <w:right w:val="single" w:sz="4" w:space="0" w:color="auto"/>
            </w:tcBorders>
          </w:tcPr>
          <w:p w:rsidR="00C06306" w:rsidRPr="004C63CD" w:rsidRDefault="00A27B20" w:rsidP="00C06306">
            <w:pPr>
              <w:pStyle w:val="ConsPlusNormal"/>
              <w:ind w:firstLine="79"/>
              <w:jc w:val="both"/>
              <w:rPr>
                <w:rFonts w:ascii="Times New Roman" w:hAnsi="Times New Roman" w:cs="Times New Roman"/>
                <w:sz w:val="22"/>
                <w:szCs w:val="22"/>
              </w:rPr>
            </w:pPr>
            <w:r w:rsidRPr="004C63CD">
              <w:rPr>
                <w:rFonts w:ascii="Times New Roman" w:hAnsi="Times New Roman" w:cs="Times New Roman"/>
                <w:sz w:val="22"/>
                <w:szCs w:val="22"/>
              </w:rPr>
              <w:t>Осуществлялось ежеквартальное предоставление отчетности о достижении заказчиками ключевых показателей эффективности, направленных на развитие конкуренции в сфере закупок, в Контрольное управление НСО.</w:t>
            </w:r>
          </w:p>
        </w:tc>
      </w:tr>
      <w:tr w:rsidR="00C06306" w:rsidRPr="004C63CD" w:rsidTr="004C63CD">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4C63CD" w:rsidRDefault="00C06306" w:rsidP="00C06306">
            <w:pPr>
              <w:widowControl w:val="0"/>
              <w:autoSpaceDE w:val="0"/>
              <w:autoSpaceDN w:val="0"/>
              <w:spacing w:after="0" w:line="240" w:lineRule="auto"/>
              <w:jc w:val="center"/>
              <w:outlineLvl w:val="2"/>
              <w:rPr>
                <w:rFonts w:ascii="Times New Roman" w:hAnsi="Times New Roman" w:cs="Times New Roman"/>
              </w:rPr>
            </w:pPr>
            <w:r w:rsidRPr="004C63CD">
              <w:rPr>
                <w:rFonts w:ascii="Times New Roman" w:hAnsi="Times New Roman" w:cs="Times New Roman"/>
              </w:rPr>
              <w:t>2.6</w:t>
            </w:r>
          </w:p>
        </w:tc>
        <w:tc>
          <w:tcPr>
            <w:tcW w:w="1378" w:type="pct"/>
            <w:tcBorders>
              <w:top w:val="single" w:sz="4" w:space="0" w:color="auto"/>
              <w:left w:val="single" w:sz="4" w:space="0" w:color="auto"/>
              <w:bottom w:val="single" w:sz="4" w:space="0" w:color="auto"/>
              <w:right w:val="single" w:sz="4" w:space="0" w:color="auto"/>
            </w:tcBorders>
          </w:tcPr>
          <w:p w:rsidR="00C06306" w:rsidRPr="004C63CD" w:rsidRDefault="00C06306" w:rsidP="00C06306">
            <w:pPr>
              <w:pStyle w:val="ConsPlusNormal"/>
              <w:ind w:firstLine="0"/>
              <w:rPr>
                <w:rFonts w:ascii="Times New Roman" w:hAnsi="Times New Roman" w:cs="Times New Roman"/>
                <w:sz w:val="22"/>
                <w:szCs w:val="22"/>
              </w:rPr>
            </w:pPr>
            <w:r w:rsidRPr="004C63CD">
              <w:rPr>
                <w:rFonts w:ascii="Times New Roman" w:hAnsi="Times New Roman" w:cs="Times New Roman"/>
                <w:sz w:val="22"/>
                <w:szCs w:val="22"/>
              </w:rPr>
              <w:t>Организация и проведение совместных аукционов для муниципальных заказчиков</w:t>
            </w:r>
          </w:p>
        </w:tc>
        <w:tc>
          <w:tcPr>
            <w:tcW w:w="542" w:type="pct"/>
            <w:tcBorders>
              <w:top w:val="single" w:sz="4" w:space="0" w:color="auto"/>
              <w:left w:val="single" w:sz="4" w:space="0" w:color="auto"/>
              <w:bottom w:val="single" w:sz="4" w:space="0" w:color="auto"/>
              <w:right w:val="single" w:sz="4" w:space="0" w:color="auto"/>
            </w:tcBorders>
          </w:tcPr>
          <w:p w:rsidR="0032017F" w:rsidRPr="004C63CD" w:rsidRDefault="0032017F" w:rsidP="0032017F">
            <w:pPr>
              <w:spacing w:after="0" w:line="240" w:lineRule="auto"/>
              <w:rPr>
                <w:rFonts w:ascii="Times New Roman" w:hAnsi="Times New Roman" w:cs="Times New Roman"/>
              </w:rPr>
            </w:pPr>
            <w:r w:rsidRPr="004C63CD">
              <w:rPr>
                <w:rFonts w:ascii="Times New Roman" w:hAnsi="Times New Roman" w:cs="Times New Roman"/>
              </w:rPr>
              <w:t>Доля совместных аукционов от общего числа закупок, проведенных конкурентными способами определения поставщиков:</w:t>
            </w:r>
          </w:p>
          <w:p w:rsidR="0032017F" w:rsidRPr="004C63CD" w:rsidRDefault="0032017F" w:rsidP="0032017F">
            <w:pPr>
              <w:spacing w:after="0" w:line="240" w:lineRule="auto"/>
              <w:rPr>
                <w:rFonts w:ascii="Times New Roman" w:hAnsi="Times New Roman" w:cs="Times New Roman"/>
              </w:rPr>
            </w:pPr>
            <w:r w:rsidRPr="004C63CD">
              <w:rPr>
                <w:rFonts w:ascii="Times New Roman" w:hAnsi="Times New Roman" w:cs="Times New Roman"/>
              </w:rPr>
              <w:t>2022 год – 10%;</w:t>
            </w:r>
          </w:p>
          <w:p w:rsidR="0032017F" w:rsidRPr="004C63CD" w:rsidRDefault="0032017F" w:rsidP="0032017F">
            <w:pPr>
              <w:spacing w:after="0" w:line="240" w:lineRule="auto"/>
              <w:rPr>
                <w:rFonts w:ascii="Times New Roman" w:hAnsi="Times New Roman" w:cs="Times New Roman"/>
              </w:rPr>
            </w:pPr>
            <w:r w:rsidRPr="004C63CD">
              <w:rPr>
                <w:rFonts w:ascii="Times New Roman" w:hAnsi="Times New Roman" w:cs="Times New Roman"/>
              </w:rPr>
              <w:t>2023 год - 15%;</w:t>
            </w:r>
          </w:p>
          <w:p w:rsidR="0032017F" w:rsidRPr="004C63CD" w:rsidRDefault="0032017F" w:rsidP="0032017F">
            <w:pPr>
              <w:spacing w:after="0" w:line="240" w:lineRule="auto"/>
              <w:rPr>
                <w:rFonts w:ascii="Times New Roman" w:hAnsi="Times New Roman" w:cs="Times New Roman"/>
              </w:rPr>
            </w:pPr>
            <w:r w:rsidRPr="004C63CD">
              <w:rPr>
                <w:rFonts w:ascii="Times New Roman" w:hAnsi="Times New Roman" w:cs="Times New Roman"/>
              </w:rPr>
              <w:t>2024 год - 15%;</w:t>
            </w:r>
          </w:p>
          <w:p w:rsidR="00C06306" w:rsidRPr="004C63CD" w:rsidRDefault="0032017F" w:rsidP="0032017F">
            <w:pPr>
              <w:spacing w:after="0" w:line="240" w:lineRule="auto"/>
              <w:rPr>
                <w:rFonts w:ascii="Times New Roman" w:hAnsi="Times New Roman" w:cs="Times New Roman"/>
              </w:rPr>
            </w:pPr>
            <w:r w:rsidRPr="004C63CD">
              <w:rPr>
                <w:rFonts w:ascii="Times New Roman" w:hAnsi="Times New Roman" w:cs="Times New Roman"/>
              </w:rPr>
              <w:t>2025 год - 20%.</w:t>
            </w:r>
          </w:p>
        </w:tc>
        <w:tc>
          <w:tcPr>
            <w:tcW w:w="573" w:type="pct"/>
            <w:tcBorders>
              <w:top w:val="single" w:sz="4" w:space="0" w:color="auto"/>
              <w:left w:val="single" w:sz="4" w:space="0" w:color="auto"/>
              <w:bottom w:val="single" w:sz="4" w:space="0" w:color="auto"/>
              <w:right w:val="single" w:sz="4" w:space="0" w:color="auto"/>
            </w:tcBorders>
          </w:tcPr>
          <w:p w:rsidR="00C06306" w:rsidRPr="004C63CD" w:rsidRDefault="00C06306" w:rsidP="0032017F">
            <w:pPr>
              <w:spacing w:after="0" w:line="240" w:lineRule="auto"/>
              <w:jc w:val="center"/>
              <w:rPr>
                <w:rFonts w:ascii="Times New Roman" w:hAnsi="Times New Roman" w:cs="Times New Roman"/>
              </w:rPr>
            </w:pPr>
            <w:r w:rsidRPr="004C63CD">
              <w:rPr>
                <w:rFonts w:ascii="Times New Roman" w:hAnsi="Times New Roman" w:cs="Times New Roman"/>
              </w:rPr>
              <w:t>202</w:t>
            </w:r>
            <w:r w:rsidR="0032017F" w:rsidRPr="004C63CD">
              <w:rPr>
                <w:rFonts w:ascii="Times New Roman" w:hAnsi="Times New Roman" w:cs="Times New Roman"/>
              </w:rPr>
              <w:t>2</w:t>
            </w:r>
            <w:r w:rsidRPr="004C63CD">
              <w:rPr>
                <w:rFonts w:ascii="Times New Roman" w:hAnsi="Times New Roman" w:cs="Times New Roman"/>
              </w:rPr>
              <w:t>г.</w:t>
            </w:r>
          </w:p>
        </w:tc>
        <w:tc>
          <w:tcPr>
            <w:tcW w:w="2297" w:type="pct"/>
            <w:gridSpan w:val="3"/>
            <w:tcBorders>
              <w:top w:val="single" w:sz="4" w:space="0" w:color="auto"/>
              <w:left w:val="single" w:sz="4" w:space="0" w:color="auto"/>
              <w:bottom w:val="single" w:sz="4" w:space="0" w:color="auto"/>
              <w:right w:val="single" w:sz="4" w:space="0" w:color="auto"/>
            </w:tcBorders>
          </w:tcPr>
          <w:p w:rsidR="00C06306" w:rsidRPr="004C63CD" w:rsidRDefault="00C06306" w:rsidP="00A80959">
            <w:pPr>
              <w:pStyle w:val="ConsPlusNormal"/>
              <w:ind w:firstLine="77"/>
              <w:jc w:val="both"/>
              <w:rPr>
                <w:rFonts w:ascii="Times New Roman" w:hAnsi="Times New Roman" w:cs="Times New Roman"/>
                <w:sz w:val="22"/>
                <w:szCs w:val="22"/>
              </w:rPr>
            </w:pPr>
            <w:r w:rsidRPr="004C63CD">
              <w:rPr>
                <w:rFonts w:ascii="Times New Roman" w:hAnsi="Times New Roman" w:cs="Times New Roman"/>
                <w:sz w:val="22"/>
                <w:szCs w:val="22"/>
              </w:rPr>
              <w:t xml:space="preserve">Доля проведения совместных аукционов </w:t>
            </w:r>
            <w:r w:rsidR="00A80959" w:rsidRPr="004C63CD">
              <w:rPr>
                <w:rFonts w:ascii="Times New Roman" w:hAnsi="Times New Roman" w:cs="Times New Roman"/>
                <w:sz w:val="22"/>
                <w:szCs w:val="22"/>
              </w:rPr>
              <w:t xml:space="preserve">от общего числа закупок, проведенных конкурентными способами определения поставщиков </w:t>
            </w:r>
            <w:r w:rsidRPr="004C63CD">
              <w:rPr>
                <w:rFonts w:ascii="Times New Roman" w:hAnsi="Times New Roman" w:cs="Times New Roman"/>
                <w:sz w:val="22"/>
                <w:szCs w:val="22"/>
              </w:rPr>
              <w:t xml:space="preserve">составила </w:t>
            </w:r>
            <w:r w:rsidR="00A80959" w:rsidRPr="004C63CD">
              <w:rPr>
                <w:rFonts w:ascii="Times New Roman" w:hAnsi="Times New Roman" w:cs="Times New Roman"/>
                <w:sz w:val="22"/>
                <w:szCs w:val="22"/>
              </w:rPr>
              <w:t>11,34</w:t>
            </w:r>
            <w:r w:rsidRPr="004C63CD">
              <w:rPr>
                <w:rFonts w:ascii="Times New Roman" w:hAnsi="Times New Roman" w:cs="Times New Roman"/>
                <w:sz w:val="22"/>
                <w:szCs w:val="22"/>
              </w:rPr>
              <w:t xml:space="preserve">%. </w:t>
            </w:r>
          </w:p>
        </w:tc>
      </w:tr>
      <w:tr w:rsidR="00C06306" w:rsidRPr="004C63CD" w:rsidTr="00A2032F">
        <w:trPr>
          <w:trHeight w:val="321"/>
        </w:trPr>
        <w:tc>
          <w:tcPr>
            <w:tcW w:w="5000" w:type="pct"/>
            <w:gridSpan w:val="8"/>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ind w:firstLine="207"/>
              <w:jc w:val="center"/>
              <w:rPr>
                <w:rFonts w:ascii="Times New Roman" w:hAnsi="Times New Roman" w:cs="Times New Roman"/>
              </w:rPr>
            </w:pPr>
            <w:r w:rsidRPr="004C63CD">
              <w:rPr>
                <w:rFonts w:ascii="Times New Roman" w:hAnsi="Times New Roman" w:cs="Times New Roman"/>
                <w:b/>
              </w:rPr>
              <w:t>3. Устранение избыточного государственного и муниципального регулирования, снижение административных барьеров</w:t>
            </w:r>
          </w:p>
        </w:tc>
      </w:tr>
      <w:tr w:rsidR="00C06306" w:rsidRPr="004C63CD" w:rsidTr="004C63CD">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4C63CD" w:rsidRDefault="00C06306" w:rsidP="00C06306">
            <w:pPr>
              <w:widowControl w:val="0"/>
              <w:autoSpaceDE w:val="0"/>
              <w:autoSpaceDN w:val="0"/>
              <w:spacing w:after="0" w:line="240" w:lineRule="auto"/>
              <w:jc w:val="center"/>
              <w:outlineLvl w:val="2"/>
              <w:rPr>
                <w:rFonts w:ascii="Times New Roman" w:hAnsi="Times New Roman" w:cs="Times New Roman"/>
              </w:rPr>
            </w:pPr>
            <w:r w:rsidRPr="004C63CD">
              <w:rPr>
                <w:rFonts w:ascii="Times New Roman" w:hAnsi="Times New Roman" w:cs="Times New Roman"/>
              </w:rPr>
              <w:lastRenderedPageBreak/>
              <w:t>3.1</w:t>
            </w:r>
          </w:p>
        </w:tc>
        <w:tc>
          <w:tcPr>
            <w:tcW w:w="1378" w:type="pct"/>
            <w:tcBorders>
              <w:top w:val="single" w:sz="4" w:space="0" w:color="auto"/>
              <w:left w:val="single" w:sz="4" w:space="0" w:color="auto"/>
              <w:bottom w:val="single" w:sz="4" w:space="0" w:color="auto"/>
              <w:right w:val="single" w:sz="4" w:space="0" w:color="auto"/>
            </w:tcBorders>
          </w:tcPr>
          <w:p w:rsidR="00C06306" w:rsidRPr="004C63CD" w:rsidRDefault="00C06306" w:rsidP="00C06306">
            <w:pPr>
              <w:autoSpaceDE w:val="0"/>
              <w:autoSpaceDN w:val="0"/>
              <w:adjustRightInd w:val="0"/>
              <w:spacing w:after="0" w:line="240" w:lineRule="auto"/>
              <w:rPr>
                <w:rFonts w:ascii="Times New Roman" w:hAnsi="Times New Roman" w:cs="Times New Roman"/>
                <w:bCs/>
              </w:rPr>
            </w:pPr>
            <w:r w:rsidRPr="004C63CD">
              <w:rPr>
                <w:rFonts w:ascii="Times New Roman" w:hAnsi="Times New Roman" w:cs="Times New Roman"/>
                <w:bCs/>
              </w:rPr>
              <w:t xml:space="preserve">Проведение анализа практики реализации муниципальных функций и услуг на предмет соответствия такой практики </w:t>
            </w:r>
            <w:hyperlink r:id="rId6" w:history="1">
              <w:r w:rsidRPr="004C63CD">
                <w:rPr>
                  <w:rFonts w:ascii="Times New Roman" w:hAnsi="Times New Roman" w:cs="Times New Roman"/>
                  <w:bCs/>
                  <w:color w:val="0000FF"/>
                </w:rPr>
                <w:t>статьям 15</w:t>
              </w:r>
            </w:hyperlink>
            <w:r w:rsidRPr="004C63CD">
              <w:rPr>
                <w:rFonts w:ascii="Times New Roman" w:hAnsi="Times New Roman" w:cs="Times New Roman"/>
                <w:bCs/>
              </w:rPr>
              <w:t xml:space="preserve"> и </w:t>
            </w:r>
            <w:hyperlink r:id="rId7" w:history="1">
              <w:r w:rsidRPr="004C63CD">
                <w:rPr>
                  <w:rFonts w:ascii="Times New Roman" w:hAnsi="Times New Roman" w:cs="Times New Roman"/>
                  <w:bCs/>
                  <w:color w:val="0000FF"/>
                </w:rPr>
                <w:t>16</w:t>
              </w:r>
            </w:hyperlink>
            <w:r w:rsidRPr="004C63CD">
              <w:rPr>
                <w:rFonts w:ascii="Times New Roman" w:hAnsi="Times New Roman" w:cs="Times New Roman"/>
                <w:bCs/>
              </w:rPr>
              <w:t xml:space="preserve"> Федерального закона от 26.07.2006 № 135-ФЗ «О защите конкуренции»</w:t>
            </w:r>
          </w:p>
        </w:tc>
        <w:tc>
          <w:tcPr>
            <w:tcW w:w="542" w:type="pct"/>
            <w:tcBorders>
              <w:top w:val="single" w:sz="4" w:space="0" w:color="auto"/>
              <w:left w:val="single" w:sz="4" w:space="0" w:color="auto"/>
              <w:bottom w:val="single" w:sz="4" w:space="0" w:color="auto"/>
              <w:right w:val="single" w:sz="4" w:space="0" w:color="auto"/>
            </w:tcBorders>
          </w:tcPr>
          <w:p w:rsidR="00C06306" w:rsidRPr="004C63CD" w:rsidRDefault="00FE32F3" w:rsidP="00C06306">
            <w:pPr>
              <w:autoSpaceDE w:val="0"/>
              <w:autoSpaceDN w:val="0"/>
              <w:adjustRightInd w:val="0"/>
              <w:spacing w:after="0" w:line="240" w:lineRule="auto"/>
              <w:jc w:val="center"/>
              <w:rPr>
                <w:rFonts w:ascii="Times New Roman" w:hAnsi="Times New Roman" w:cs="Times New Roman"/>
                <w:bCs/>
              </w:rPr>
            </w:pPr>
            <w:r w:rsidRPr="004C63CD">
              <w:rPr>
                <w:rFonts w:ascii="Times New Roman" w:hAnsi="Times New Roman" w:cs="Times New Roman"/>
                <w:bCs/>
              </w:rPr>
              <w:t>2022 - 2025 годы</w:t>
            </w:r>
          </w:p>
        </w:tc>
        <w:tc>
          <w:tcPr>
            <w:tcW w:w="573" w:type="pct"/>
            <w:tcBorders>
              <w:top w:val="single" w:sz="4" w:space="0" w:color="auto"/>
              <w:left w:val="single" w:sz="4" w:space="0" w:color="auto"/>
              <w:bottom w:val="single" w:sz="4" w:space="0" w:color="auto"/>
              <w:right w:val="single" w:sz="4" w:space="0" w:color="auto"/>
            </w:tcBorders>
          </w:tcPr>
          <w:p w:rsidR="00C06306" w:rsidRPr="004C63CD" w:rsidRDefault="00C06306" w:rsidP="00FE32F3">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FE32F3" w:rsidRPr="004C63CD">
              <w:rPr>
                <w:rFonts w:ascii="Times New Roman" w:eastAsia="Times New Roman" w:hAnsi="Times New Roman" w:cs="Times New Roman"/>
              </w:rPr>
              <w:t>2</w:t>
            </w:r>
            <w:r w:rsidRPr="004C63CD">
              <w:rPr>
                <w:rFonts w:ascii="Times New Roman" w:eastAsia="Times New Roman" w:hAnsi="Times New Roman" w:cs="Times New Roman"/>
              </w:rPr>
              <w:t xml:space="preserve"> г.</w:t>
            </w:r>
          </w:p>
        </w:tc>
        <w:tc>
          <w:tcPr>
            <w:tcW w:w="2297" w:type="pct"/>
            <w:gridSpan w:val="3"/>
            <w:tcBorders>
              <w:top w:val="single" w:sz="4" w:space="0" w:color="auto"/>
              <w:left w:val="single" w:sz="4" w:space="0" w:color="auto"/>
              <w:bottom w:val="single" w:sz="4" w:space="0" w:color="auto"/>
              <w:right w:val="single" w:sz="4" w:space="0" w:color="auto"/>
            </w:tcBorders>
          </w:tcPr>
          <w:p w:rsidR="00D93D95" w:rsidRPr="004C63CD" w:rsidRDefault="00D93D95" w:rsidP="00D93D95">
            <w:pPr>
              <w:spacing w:after="0" w:line="240" w:lineRule="auto"/>
              <w:ind w:firstLine="207"/>
              <w:jc w:val="both"/>
              <w:rPr>
                <w:rFonts w:ascii="Times New Roman" w:hAnsi="Times New Roman" w:cs="Times New Roman"/>
              </w:rPr>
            </w:pPr>
            <w:r w:rsidRPr="004C63CD">
              <w:rPr>
                <w:rFonts w:ascii="Times New Roman" w:hAnsi="Times New Roman" w:cs="Times New Roman"/>
              </w:rPr>
              <w:t xml:space="preserve">Анализ практики реализации муниципальных функций и услуг на предмет соответствия ст.15 и 16 Федерального закона от 26.07.2006 № 135-ФЗ «О защите конкуренции» осуществляется в рамках осуществления процедур оценки регулирующего воздействия проектов и экспертизы действующих административных регламентов предоставления муниципальных услуг и осуществления муниципального контроля. </w:t>
            </w:r>
          </w:p>
          <w:p w:rsidR="00D93D95" w:rsidRPr="004C63CD" w:rsidRDefault="00D93D95" w:rsidP="00D93D95">
            <w:pPr>
              <w:spacing w:after="0" w:line="240" w:lineRule="auto"/>
              <w:ind w:firstLine="207"/>
              <w:jc w:val="both"/>
              <w:rPr>
                <w:rFonts w:ascii="Times New Roman" w:hAnsi="Times New Roman" w:cs="Times New Roman"/>
              </w:rPr>
            </w:pPr>
            <w:r w:rsidRPr="004C63CD">
              <w:rPr>
                <w:rFonts w:ascii="Times New Roman" w:hAnsi="Times New Roman" w:cs="Times New Roman"/>
              </w:rPr>
              <w:t>В 2022г. проведена экспертиза двух административных регламентов предоставления муниципальных услуг.  Положения, оказывающие отрицательное воздействие на конкуренцию в указанных актах не выявлены.</w:t>
            </w:r>
          </w:p>
          <w:p w:rsidR="00C06306" w:rsidRPr="004C63CD" w:rsidRDefault="00D93D95" w:rsidP="00D93D95">
            <w:pPr>
              <w:spacing w:after="0" w:line="240" w:lineRule="auto"/>
              <w:ind w:firstLine="207"/>
              <w:jc w:val="both"/>
              <w:rPr>
                <w:rFonts w:ascii="Times New Roman" w:hAnsi="Times New Roman" w:cs="Times New Roman"/>
              </w:rPr>
            </w:pPr>
            <w:r w:rsidRPr="004C63CD">
              <w:rPr>
                <w:rFonts w:ascii="Times New Roman" w:hAnsi="Times New Roman" w:cs="Times New Roman"/>
              </w:rPr>
              <w:t>В администрации района действует Положение о системе внутреннего обеспечения соответствия требованиям антимонопольного законодательства деятельности администрации района  (постановление администрации Карасукского района от 29.08.2019 № 2322-п).</w:t>
            </w:r>
          </w:p>
        </w:tc>
      </w:tr>
      <w:tr w:rsidR="00C06306" w:rsidRPr="004C63CD" w:rsidTr="004C63CD">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4C63CD" w:rsidRDefault="00C06306" w:rsidP="00C06306">
            <w:pPr>
              <w:widowControl w:val="0"/>
              <w:autoSpaceDE w:val="0"/>
              <w:autoSpaceDN w:val="0"/>
              <w:spacing w:after="0" w:line="240" w:lineRule="auto"/>
              <w:jc w:val="center"/>
              <w:outlineLvl w:val="2"/>
              <w:rPr>
                <w:rFonts w:ascii="Times New Roman" w:hAnsi="Times New Roman" w:cs="Times New Roman"/>
              </w:rPr>
            </w:pPr>
            <w:r w:rsidRPr="004C63CD">
              <w:rPr>
                <w:rFonts w:ascii="Times New Roman" w:hAnsi="Times New Roman" w:cs="Times New Roman"/>
              </w:rPr>
              <w:t>3.2</w:t>
            </w:r>
          </w:p>
        </w:tc>
        <w:tc>
          <w:tcPr>
            <w:tcW w:w="1378" w:type="pct"/>
            <w:tcBorders>
              <w:top w:val="single" w:sz="4" w:space="0" w:color="auto"/>
              <w:left w:val="single" w:sz="4" w:space="0" w:color="auto"/>
              <w:bottom w:val="single" w:sz="4" w:space="0" w:color="auto"/>
              <w:right w:val="single" w:sz="4" w:space="0" w:color="auto"/>
            </w:tcBorders>
          </w:tcPr>
          <w:p w:rsidR="00C06306" w:rsidRPr="004C63CD" w:rsidRDefault="00C06306" w:rsidP="00C06306">
            <w:pPr>
              <w:autoSpaceDE w:val="0"/>
              <w:autoSpaceDN w:val="0"/>
              <w:adjustRightInd w:val="0"/>
              <w:spacing w:after="0" w:line="240" w:lineRule="auto"/>
              <w:rPr>
                <w:rFonts w:ascii="Times New Roman" w:hAnsi="Times New Roman" w:cs="Times New Roman"/>
              </w:rPr>
            </w:pPr>
            <w:r w:rsidRPr="004C63CD">
              <w:rPr>
                <w:rFonts w:ascii="Times New Roman" w:hAnsi="Times New Roman" w:cs="Times New Roman"/>
              </w:rPr>
              <w:t>Перевод муниципальных услуг, связанных со сферой предпринимательской деятельности, в электронную форму</w:t>
            </w:r>
          </w:p>
        </w:tc>
        <w:tc>
          <w:tcPr>
            <w:tcW w:w="542" w:type="pct"/>
            <w:tcBorders>
              <w:top w:val="single" w:sz="4" w:space="0" w:color="auto"/>
              <w:left w:val="single" w:sz="4" w:space="0" w:color="auto"/>
              <w:bottom w:val="single" w:sz="4" w:space="0" w:color="auto"/>
              <w:right w:val="single" w:sz="4" w:space="0" w:color="auto"/>
            </w:tcBorders>
          </w:tcPr>
          <w:p w:rsidR="00C06306" w:rsidRPr="004C63CD" w:rsidRDefault="00B2701D" w:rsidP="00C06306">
            <w:pPr>
              <w:autoSpaceDE w:val="0"/>
              <w:autoSpaceDN w:val="0"/>
              <w:adjustRightInd w:val="0"/>
              <w:spacing w:after="0" w:line="240" w:lineRule="auto"/>
              <w:jc w:val="center"/>
              <w:rPr>
                <w:rFonts w:ascii="Times New Roman" w:hAnsi="Times New Roman" w:cs="Times New Roman"/>
              </w:rPr>
            </w:pPr>
            <w:r w:rsidRPr="004C63CD">
              <w:rPr>
                <w:rFonts w:ascii="Times New Roman" w:hAnsi="Times New Roman" w:cs="Times New Roman"/>
              </w:rPr>
              <w:t>2022 - 2025 годы</w:t>
            </w:r>
          </w:p>
        </w:tc>
        <w:tc>
          <w:tcPr>
            <w:tcW w:w="573" w:type="pct"/>
            <w:tcBorders>
              <w:top w:val="single" w:sz="4" w:space="0" w:color="auto"/>
              <w:left w:val="single" w:sz="4" w:space="0" w:color="auto"/>
              <w:bottom w:val="single" w:sz="4" w:space="0" w:color="auto"/>
              <w:right w:val="single" w:sz="4" w:space="0" w:color="auto"/>
            </w:tcBorders>
          </w:tcPr>
          <w:p w:rsidR="00C06306" w:rsidRPr="004C63CD" w:rsidRDefault="00C06306" w:rsidP="00B2701D">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B2701D" w:rsidRPr="004C63CD">
              <w:rPr>
                <w:rFonts w:ascii="Times New Roman" w:eastAsia="Times New Roman" w:hAnsi="Times New Roman" w:cs="Times New Roman"/>
              </w:rPr>
              <w:t>2</w:t>
            </w:r>
            <w:r w:rsidRPr="004C63CD">
              <w:rPr>
                <w:rFonts w:ascii="Times New Roman" w:eastAsia="Times New Roman" w:hAnsi="Times New Roman" w:cs="Times New Roman"/>
              </w:rPr>
              <w:t xml:space="preserve"> г.</w:t>
            </w:r>
          </w:p>
        </w:tc>
        <w:tc>
          <w:tcPr>
            <w:tcW w:w="2297" w:type="pct"/>
            <w:gridSpan w:val="3"/>
            <w:tcBorders>
              <w:top w:val="single" w:sz="4" w:space="0" w:color="auto"/>
              <w:left w:val="single" w:sz="4" w:space="0" w:color="auto"/>
              <w:bottom w:val="single" w:sz="4" w:space="0" w:color="auto"/>
              <w:right w:val="single" w:sz="4" w:space="0" w:color="auto"/>
            </w:tcBorders>
          </w:tcPr>
          <w:p w:rsidR="00C06306" w:rsidRPr="004C63CD" w:rsidRDefault="00C06306" w:rsidP="00C06306">
            <w:pPr>
              <w:pStyle w:val="ConsPlusNormal"/>
              <w:ind w:firstLine="79"/>
              <w:jc w:val="both"/>
              <w:rPr>
                <w:rFonts w:ascii="Times New Roman" w:hAnsi="Times New Roman" w:cs="Times New Roman"/>
                <w:sz w:val="22"/>
                <w:szCs w:val="22"/>
              </w:rPr>
            </w:pPr>
            <w:r w:rsidRPr="004C63CD">
              <w:rPr>
                <w:rFonts w:ascii="Times New Roman" w:hAnsi="Times New Roman" w:cs="Times New Roman"/>
                <w:sz w:val="22"/>
                <w:szCs w:val="22"/>
              </w:rPr>
              <w:t xml:space="preserve">Процедуру перевода муниципальных услуг в электронный вид осуществляет Министерство цифрового развития и связи Новосибирской области. </w:t>
            </w:r>
          </w:p>
          <w:p w:rsidR="00C06306" w:rsidRPr="004C63CD" w:rsidRDefault="00C06306" w:rsidP="00C06306">
            <w:pPr>
              <w:pStyle w:val="ConsPlusNormal"/>
              <w:ind w:firstLine="79"/>
              <w:jc w:val="both"/>
              <w:rPr>
                <w:rFonts w:ascii="Times New Roman" w:hAnsi="Times New Roman" w:cs="Times New Roman"/>
              </w:rPr>
            </w:pPr>
            <w:r w:rsidRPr="004C63CD">
              <w:rPr>
                <w:rFonts w:ascii="Times New Roman" w:hAnsi="Times New Roman" w:cs="Times New Roman"/>
                <w:sz w:val="22"/>
                <w:szCs w:val="22"/>
              </w:rPr>
              <w:t xml:space="preserve">В целях обеспечения возможности предоставления муниципальных услуг в электронном виде через Единый портал </w:t>
            </w:r>
            <w:proofErr w:type="spellStart"/>
            <w:r w:rsidRPr="004C63CD">
              <w:rPr>
                <w:rFonts w:ascii="Times New Roman" w:hAnsi="Times New Roman" w:cs="Times New Roman"/>
                <w:sz w:val="22"/>
                <w:szCs w:val="22"/>
              </w:rPr>
              <w:t>госуслуг</w:t>
            </w:r>
            <w:proofErr w:type="spellEnd"/>
            <w:r w:rsidRPr="004C63CD">
              <w:rPr>
                <w:rFonts w:ascii="Times New Roman" w:hAnsi="Times New Roman" w:cs="Times New Roman"/>
                <w:sz w:val="22"/>
                <w:szCs w:val="22"/>
              </w:rPr>
              <w:t xml:space="preserve"> администрацией района и администрациями поселений вносились сведения в информационную систему «Реестр государственных услуг» (актуализация сведений осуществлялась по мере внесения изменений в административные регламенты предоставления муниципальных услуг).</w:t>
            </w:r>
          </w:p>
        </w:tc>
      </w:tr>
      <w:tr w:rsidR="00B108E9" w:rsidRPr="004C63CD" w:rsidTr="004C63CD">
        <w:trPr>
          <w:trHeight w:val="314"/>
        </w:trPr>
        <w:tc>
          <w:tcPr>
            <w:tcW w:w="210" w:type="pct"/>
            <w:gridSpan w:val="2"/>
            <w:tcBorders>
              <w:top w:val="single" w:sz="4" w:space="0" w:color="auto"/>
              <w:left w:val="single" w:sz="4" w:space="0" w:color="auto"/>
              <w:bottom w:val="single" w:sz="4" w:space="0" w:color="auto"/>
              <w:right w:val="single" w:sz="4" w:space="0" w:color="auto"/>
            </w:tcBorders>
          </w:tcPr>
          <w:p w:rsidR="00B108E9" w:rsidRPr="004C63CD" w:rsidRDefault="00B108E9" w:rsidP="00B108E9">
            <w:pPr>
              <w:widowControl w:val="0"/>
              <w:autoSpaceDE w:val="0"/>
              <w:autoSpaceDN w:val="0"/>
              <w:spacing w:after="0" w:line="240" w:lineRule="auto"/>
              <w:jc w:val="center"/>
              <w:outlineLvl w:val="2"/>
              <w:rPr>
                <w:rFonts w:ascii="Times New Roman" w:hAnsi="Times New Roman" w:cs="Times New Roman"/>
              </w:rPr>
            </w:pPr>
            <w:r w:rsidRPr="004C63CD">
              <w:rPr>
                <w:rFonts w:ascii="Times New Roman" w:hAnsi="Times New Roman" w:cs="Times New Roman"/>
              </w:rPr>
              <w:t>3.3</w:t>
            </w:r>
          </w:p>
        </w:tc>
        <w:tc>
          <w:tcPr>
            <w:tcW w:w="1378" w:type="pct"/>
            <w:tcBorders>
              <w:top w:val="single" w:sz="4" w:space="0" w:color="auto"/>
              <w:left w:val="single" w:sz="4" w:space="0" w:color="auto"/>
              <w:bottom w:val="single" w:sz="4" w:space="0" w:color="auto"/>
              <w:right w:val="single" w:sz="4" w:space="0" w:color="auto"/>
            </w:tcBorders>
          </w:tcPr>
          <w:p w:rsidR="00B108E9" w:rsidRPr="004C63CD" w:rsidRDefault="00B108E9" w:rsidP="00B108E9">
            <w:pPr>
              <w:autoSpaceDE w:val="0"/>
              <w:autoSpaceDN w:val="0"/>
              <w:adjustRightInd w:val="0"/>
              <w:spacing w:after="0" w:line="240" w:lineRule="auto"/>
              <w:rPr>
                <w:rFonts w:ascii="Times New Roman" w:hAnsi="Times New Roman" w:cs="Times New Roman"/>
              </w:rPr>
            </w:pPr>
            <w:r w:rsidRPr="004C63CD">
              <w:rPr>
                <w:rFonts w:ascii="Times New Roman" w:hAnsi="Times New Roman" w:cs="Times New Roman"/>
              </w:rPr>
              <w:t>Оптимизация процесса предоставления муниципальных услуг для субъектов предпринимательской деятельности, в том числе путем сокращения сроков их оказания, количества необходимых документов и снижения стоимости предоставления таких услуг</w:t>
            </w:r>
          </w:p>
        </w:tc>
        <w:tc>
          <w:tcPr>
            <w:tcW w:w="542" w:type="pct"/>
            <w:tcBorders>
              <w:top w:val="single" w:sz="4" w:space="0" w:color="auto"/>
              <w:left w:val="single" w:sz="4" w:space="0" w:color="auto"/>
              <w:bottom w:val="single" w:sz="4" w:space="0" w:color="auto"/>
              <w:right w:val="single" w:sz="4" w:space="0" w:color="auto"/>
            </w:tcBorders>
          </w:tcPr>
          <w:p w:rsidR="00B108E9" w:rsidRPr="004C63CD" w:rsidRDefault="00B108E9" w:rsidP="00B108E9">
            <w:pPr>
              <w:autoSpaceDE w:val="0"/>
              <w:autoSpaceDN w:val="0"/>
              <w:adjustRightInd w:val="0"/>
              <w:spacing w:after="0" w:line="240" w:lineRule="auto"/>
              <w:jc w:val="center"/>
              <w:rPr>
                <w:rFonts w:ascii="Times New Roman" w:hAnsi="Times New Roman" w:cs="Times New Roman"/>
              </w:rPr>
            </w:pPr>
            <w:r w:rsidRPr="004C63CD">
              <w:rPr>
                <w:rFonts w:ascii="Times New Roman" w:hAnsi="Times New Roman" w:cs="Times New Roman"/>
              </w:rPr>
              <w:t>ежегодно</w:t>
            </w:r>
          </w:p>
        </w:tc>
        <w:tc>
          <w:tcPr>
            <w:tcW w:w="573" w:type="pct"/>
            <w:tcBorders>
              <w:top w:val="single" w:sz="4" w:space="0" w:color="auto"/>
              <w:left w:val="single" w:sz="4" w:space="0" w:color="auto"/>
              <w:bottom w:val="single" w:sz="4" w:space="0" w:color="auto"/>
              <w:right w:val="single" w:sz="4" w:space="0" w:color="auto"/>
            </w:tcBorders>
          </w:tcPr>
          <w:p w:rsidR="00B108E9" w:rsidRPr="004C63CD" w:rsidRDefault="00B108E9" w:rsidP="00B108E9">
            <w:pPr>
              <w:autoSpaceDE w:val="0"/>
              <w:autoSpaceDN w:val="0"/>
              <w:adjustRightInd w:val="0"/>
              <w:spacing w:after="0" w:line="240" w:lineRule="auto"/>
              <w:ind w:firstLine="79"/>
              <w:jc w:val="center"/>
              <w:rPr>
                <w:rFonts w:ascii="Times New Roman" w:hAnsi="Times New Roman" w:cs="Times New Roman"/>
              </w:rPr>
            </w:pPr>
            <w:r w:rsidRPr="004C63CD">
              <w:rPr>
                <w:rFonts w:ascii="Times New Roman" w:hAnsi="Times New Roman" w:cs="Times New Roman"/>
              </w:rPr>
              <w:t>2022 год</w:t>
            </w:r>
          </w:p>
        </w:tc>
        <w:tc>
          <w:tcPr>
            <w:tcW w:w="2297" w:type="pct"/>
            <w:gridSpan w:val="3"/>
            <w:tcBorders>
              <w:top w:val="single" w:sz="4" w:space="0" w:color="auto"/>
              <w:left w:val="single" w:sz="4" w:space="0" w:color="auto"/>
              <w:bottom w:val="single" w:sz="4" w:space="0" w:color="auto"/>
              <w:right w:val="single" w:sz="4" w:space="0" w:color="auto"/>
            </w:tcBorders>
          </w:tcPr>
          <w:p w:rsidR="00B108E9" w:rsidRPr="004C63CD" w:rsidRDefault="00B108E9" w:rsidP="00B108E9">
            <w:pPr>
              <w:autoSpaceDE w:val="0"/>
              <w:autoSpaceDN w:val="0"/>
              <w:adjustRightInd w:val="0"/>
              <w:spacing w:after="0" w:line="240" w:lineRule="auto"/>
              <w:ind w:firstLine="207"/>
              <w:jc w:val="both"/>
              <w:rPr>
                <w:rFonts w:ascii="Times New Roman" w:hAnsi="Times New Roman" w:cs="Times New Roman"/>
              </w:rPr>
            </w:pPr>
            <w:r w:rsidRPr="004C63CD">
              <w:rPr>
                <w:rFonts w:ascii="Times New Roman" w:hAnsi="Times New Roman" w:cs="Times New Roman"/>
              </w:rPr>
              <w:t>В 2022 г. был сокращен срок оказания муниципальной услуги по выдаче градостроительного плана земельного участка с 14 до 10 рабочих дней.</w:t>
            </w:r>
          </w:p>
          <w:p w:rsidR="00B108E9" w:rsidRPr="004C63CD" w:rsidRDefault="00B108E9" w:rsidP="00B108E9">
            <w:pPr>
              <w:autoSpaceDE w:val="0"/>
              <w:autoSpaceDN w:val="0"/>
              <w:adjustRightInd w:val="0"/>
              <w:spacing w:after="0" w:line="240" w:lineRule="auto"/>
              <w:ind w:firstLine="207"/>
              <w:jc w:val="both"/>
              <w:rPr>
                <w:rFonts w:ascii="Times New Roman" w:hAnsi="Times New Roman" w:cs="Times New Roman"/>
              </w:rPr>
            </w:pPr>
          </w:p>
          <w:p w:rsidR="00B108E9" w:rsidRPr="004C63CD" w:rsidRDefault="00B108E9" w:rsidP="00B108E9">
            <w:pPr>
              <w:autoSpaceDE w:val="0"/>
              <w:autoSpaceDN w:val="0"/>
              <w:adjustRightInd w:val="0"/>
              <w:spacing w:after="0" w:line="240" w:lineRule="auto"/>
              <w:ind w:firstLine="207"/>
              <w:jc w:val="both"/>
              <w:rPr>
                <w:rFonts w:ascii="Times New Roman" w:hAnsi="Times New Roman" w:cs="Times New Roman"/>
              </w:rPr>
            </w:pPr>
          </w:p>
        </w:tc>
      </w:tr>
      <w:tr w:rsidR="00C06306" w:rsidRPr="004C63CD" w:rsidTr="004C63CD">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4C63CD" w:rsidRDefault="00C06306" w:rsidP="001B704E">
            <w:pPr>
              <w:widowControl w:val="0"/>
              <w:autoSpaceDE w:val="0"/>
              <w:autoSpaceDN w:val="0"/>
              <w:spacing w:after="0" w:line="240" w:lineRule="auto"/>
              <w:jc w:val="center"/>
              <w:outlineLvl w:val="2"/>
              <w:rPr>
                <w:rFonts w:ascii="Times New Roman" w:hAnsi="Times New Roman" w:cs="Times New Roman"/>
              </w:rPr>
            </w:pPr>
            <w:r w:rsidRPr="004C63CD">
              <w:rPr>
                <w:rFonts w:ascii="Times New Roman" w:hAnsi="Times New Roman" w:cs="Times New Roman"/>
              </w:rPr>
              <w:t>3.</w:t>
            </w:r>
            <w:r w:rsidR="001B704E" w:rsidRPr="004C63CD">
              <w:rPr>
                <w:rFonts w:ascii="Times New Roman" w:hAnsi="Times New Roman" w:cs="Times New Roman"/>
              </w:rPr>
              <w:t>4</w:t>
            </w:r>
          </w:p>
        </w:tc>
        <w:tc>
          <w:tcPr>
            <w:tcW w:w="1378" w:type="pct"/>
            <w:tcBorders>
              <w:top w:val="single" w:sz="4" w:space="0" w:color="auto"/>
              <w:left w:val="single" w:sz="4" w:space="0" w:color="auto"/>
              <w:bottom w:val="single" w:sz="4" w:space="0" w:color="auto"/>
              <w:right w:val="single" w:sz="4" w:space="0" w:color="auto"/>
            </w:tcBorders>
          </w:tcPr>
          <w:p w:rsidR="00C06306" w:rsidRPr="004C63CD" w:rsidRDefault="00C06306" w:rsidP="00C06306">
            <w:pPr>
              <w:autoSpaceDE w:val="0"/>
              <w:autoSpaceDN w:val="0"/>
              <w:adjustRightInd w:val="0"/>
              <w:spacing w:after="0" w:line="240" w:lineRule="auto"/>
              <w:rPr>
                <w:rFonts w:ascii="Times New Roman" w:hAnsi="Times New Roman" w:cs="Times New Roman"/>
              </w:rPr>
            </w:pPr>
            <w:r w:rsidRPr="004C63CD">
              <w:rPr>
                <w:rFonts w:ascii="Times New Roman" w:hAnsi="Times New Roman" w:cs="Times New Roman"/>
              </w:rPr>
              <w:t>Проведение мероприятий по информированию бизнес-сообществ об институте оценки регулирующего воздействия, о проводимых публичных консультациях, подготовленных заключениях, достигнутых результатах</w:t>
            </w:r>
          </w:p>
        </w:tc>
        <w:tc>
          <w:tcPr>
            <w:tcW w:w="542" w:type="pct"/>
            <w:tcBorders>
              <w:top w:val="single" w:sz="4" w:space="0" w:color="auto"/>
              <w:left w:val="single" w:sz="4" w:space="0" w:color="auto"/>
              <w:bottom w:val="single" w:sz="4" w:space="0" w:color="auto"/>
              <w:right w:val="single" w:sz="4" w:space="0" w:color="auto"/>
            </w:tcBorders>
          </w:tcPr>
          <w:p w:rsidR="00C06306" w:rsidRPr="004C63CD" w:rsidRDefault="001B704E" w:rsidP="00C06306">
            <w:pPr>
              <w:autoSpaceDE w:val="0"/>
              <w:autoSpaceDN w:val="0"/>
              <w:adjustRightInd w:val="0"/>
              <w:spacing w:after="0" w:line="240" w:lineRule="auto"/>
              <w:jc w:val="center"/>
              <w:rPr>
                <w:rFonts w:ascii="Times New Roman" w:hAnsi="Times New Roman" w:cs="Times New Roman"/>
              </w:rPr>
            </w:pPr>
            <w:r w:rsidRPr="004C63CD">
              <w:rPr>
                <w:rFonts w:ascii="Times New Roman" w:hAnsi="Times New Roman" w:cs="Times New Roman"/>
              </w:rPr>
              <w:t>п</w:t>
            </w:r>
            <w:r w:rsidR="00C06306" w:rsidRPr="004C63CD">
              <w:rPr>
                <w:rFonts w:ascii="Times New Roman" w:hAnsi="Times New Roman" w:cs="Times New Roman"/>
              </w:rPr>
              <w:t>остоянно</w:t>
            </w:r>
          </w:p>
        </w:tc>
        <w:tc>
          <w:tcPr>
            <w:tcW w:w="573" w:type="pct"/>
            <w:tcBorders>
              <w:top w:val="single" w:sz="4" w:space="0" w:color="auto"/>
              <w:left w:val="single" w:sz="4" w:space="0" w:color="auto"/>
              <w:bottom w:val="single" w:sz="4" w:space="0" w:color="auto"/>
              <w:right w:val="single" w:sz="4" w:space="0" w:color="auto"/>
            </w:tcBorders>
          </w:tcPr>
          <w:p w:rsidR="00C06306" w:rsidRPr="004C63CD" w:rsidRDefault="00C06306" w:rsidP="001B704E">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1B704E" w:rsidRPr="004C63CD">
              <w:rPr>
                <w:rFonts w:ascii="Times New Roman" w:eastAsia="Times New Roman" w:hAnsi="Times New Roman" w:cs="Times New Roman"/>
              </w:rPr>
              <w:t>2</w:t>
            </w:r>
            <w:r w:rsidRPr="004C63CD">
              <w:rPr>
                <w:rFonts w:ascii="Times New Roman" w:eastAsia="Times New Roman" w:hAnsi="Times New Roman" w:cs="Times New Roman"/>
              </w:rPr>
              <w:t xml:space="preserve"> г.</w:t>
            </w:r>
          </w:p>
        </w:tc>
        <w:tc>
          <w:tcPr>
            <w:tcW w:w="2297" w:type="pct"/>
            <w:gridSpan w:val="3"/>
            <w:tcBorders>
              <w:top w:val="single" w:sz="4" w:space="0" w:color="auto"/>
              <w:left w:val="single" w:sz="4" w:space="0" w:color="auto"/>
              <w:bottom w:val="single" w:sz="4" w:space="0" w:color="auto"/>
              <w:right w:val="single" w:sz="4" w:space="0" w:color="auto"/>
            </w:tcBorders>
          </w:tcPr>
          <w:p w:rsidR="00C06306" w:rsidRPr="004C63CD" w:rsidRDefault="00C06306" w:rsidP="00C06306">
            <w:pPr>
              <w:pStyle w:val="ConsPlusNormal"/>
              <w:ind w:firstLine="79"/>
              <w:jc w:val="both"/>
              <w:rPr>
                <w:rFonts w:ascii="Times New Roman" w:hAnsi="Times New Roman" w:cs="Times New Roman"/>
                <w:sz w:val="22"/>
                <w:szCs w:val="22"/>
              </w:rPr>
            </w:pPr>
            <w:r w:rsidRPr="004C63CD">
              <w:rPr>
                <w:rFonts w:ascii="Times New Roman" w:hAnsi="Times New Roman" w:cs="Times New Roman"/>
                <w:sz w:val="22"/>
                <w:szCs w:val="22"/>
              </w:rPr>
              <w:t xml:space="preserve">Информация о развитии института оценки регулирующего воздействия на постоянной основе  размещается в специализированном разделе  на официальном сайте администрации района  по адресу </w:t>
            </w:r>
            <w:hyperlink r:id="rId8" w:history="1">
              <w:r w:rsidRPr="004C63CD">
                <w:rPr>
                  <w:rStyle w:val="a5"/>
                  <w:rFonts w:ascii="Times New Roman" w:hAnsi="Times New Roman" w:cs="Times New Roman"/>
                  <w:sz w:val="22"/>
                  <w:szCs w:val="22"/>
                </w:rPr>
                <w:t>http://adm-karasuk.</w:t>
              </w:r>
              <w:r w:rsidRPr="004C63CD">
                <w:rPr>
                  <w:rStyle w:val="a5"/>
                  <w:rFonts w:ascii="Times New Roman" w:hAnsi="Times New Roman" w:cs="Times New Roman"/>
                  <w:sz w:val="22"/>
                  <w:szCs w:val="22"/>
                  <w:lang w:val="en-US"/>
                </w:rPr>
                <w:t>n</w:t>
              </w:r>
              <w:r w:rsidRPr="004C63CD">
                <w:rPr>
                  <w:rStyle w:val="a5"/>
                  <w:rFonts w:ascii="Times New Roman" w:hAnsi="Times New Roman" w:cs="Times New Roman"/>
                  <w:sz w:val="22"/>
                  <w:szCs w:val="22"/>
                </w:rPr>
                <w:t>so.ru/</w:t>
              </w:r>
              <w:proofErr w:type="spellStart"/>
              <w:r w:rsidRPr="004C63CD">
                <w:rPr>
                  <w:rStyle w:val="a5"/>
                  <w:rFonts w:ascii="Times New Roman" w:hAnsi="Times New Roman" w:cs="Times New Roman"/>
                  <w:sz w:val="22"/>
                  <w:szCs w:val="22"/>
                </w:rPr>
                <w:t>page</w:t>
              </w:r>
              <w:proofErr w:type="spellEnd"/>
              <w:r w:rsidRPr="004C63CD">
                <w:rPr>
                  <w:rStyle w:val="a5"/>
                  <w:rFonts w:ascii="Times New Roman" w:hAnsi="Times New Roman" w:cs="Times New Roman"/>
                  <w:sz w:val="22"/>
                  <w:szCs w:val="22"/>
                </w:rPr>
                <w:t>/1280</w:t>
              </w:r>
            </w:hyperlink>
            <w:r w:rsidRPr="004C63CD">
              <w:rPr>
                <w:rFonts w:ascii="Times New Roman" w:hAnsi="Times New Roman" w:cs="Times New Roman"/>
                <w:sz w:val="22"/>
                <w:szCs w:val="22"/>
              </w:rPr>
              <w:t>.</w:t>
            </w:r>
          </w:p>
          <w:p w:rsidR="00C06306" w:rsidRPr="004C63CD" w:rsidRDefault="00C06306" w:rsidP="00245ED7">
            <w:pPr>
              <w:pStyle w:val="ConsPlusNormal"/>
              <w:ind w:firstLine="79"/>
              <w:jc w:val="both"/>
              <w:rPr>
                <w:rFonts w:ascii="Times New Roman" w:hAnsi="Times New Roman" w:cs="Times New Roman"/>
                <w:sz w:val="22"/>
                <w:szCs w:val="22"/>
              </w:rPr>
            </w:pPr>
            <w:r w:rsidRPr="004C63CD">
              <w:rPr>
                <w:rFonts w:ascii="Times New Roman" w:hAnsi="Times New Roman" w:cs="Times New Roman"/>
                <w:sz w:val="22"/>
                <w:szCs w:val="22"/>
              </w:rPr>
              <w:t xml:space="preserve">Информация о проведении публичных консультаций по проектам муниципальных правовых актов, в отношении которых проводится процедура ОРВ, правовым актам, в отношении которых проводится </w:t>
            </w:r>
            <w:r w:rsidRPr="004C63CD">
              <w:rPr>
                <w:rFonts w:ascii="Times New Roman" w:hAnsi="Times New Roman" w:cs="Times New Roman"/>
                <w:sz w:val="22"/>
                <w:szCs w:val="22"/>
              </w:rPr>
              <w:lastRenderedPageBreak/>
              <w:t>процедура экспертизы, размещается на портале «Электронная демократия Новосибирской области», направляется субъектам бизнеса, с которыми заключены соглашения о взаимодействии.</w:t>
            </w:r>
            <w:r w:rsidR="001B704E" w:rsidRPr="004C63CD">
              <w:rPr>
                <w:rFonts w:ascii="Times New Roman" w:hAnsi="Times New Roman" w:cs="Times New Roman"/>
                <w:sz w:val="22"/>
                <w:szCs w:val="22"/>
              </w:rPr>
              <w:t xml:space="preserve"> </w:t>
            </w:r>
            <w:bookmarkStart w:id="0" w:name="_GoBack"/>
            <w:bookmarkEnd w:id="0"/>
          </w:p>
        </w:tc>
      </w:tr>
      <w:tr w:rsidR="00C06306" w:rsidRPr="004C63CD" w:rsidTr="00A2032F">
        <w:trPr>
          <w:trHeight w:val="321"/>
        </w:trPr>
        <w:tc>
          <w:tcPr>
            <w:tcW w:w="5000" w:type="pct"/>
            <w:gridSpan w:val="8"/>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ind w:firstLine="207"/>
              <w:jc w:val="center"/>
              <w:rPr>
                <w:rFonts w:ascii="Times New Roman" w:hAnsi="Times New Roman" w:cs="Times New Roman"/>
              </w:rPr>
            </w:pPr>
            <w:r w:rsidRPr="004C63CD">
              <w:rPr>
                <w:rFonts w:ascii="Times New Roman" w:hAnsi="Times New Roman" w:cs="Times New Roman"/>
                <w:b/>
              </w:rPr>
              <w:lastRenderedPageBreak/>
              <w:t>4. Совершенствование процессов управления в рамках полномочий органов местного самоуправления, закрепленных за ними законодательством Российской Федерации, объектами государственной собственности субъекта Российской Федерации и муниципальной собственности, ограничение влияния государственных и муниципальных предприятий на конкуренцию</w:t>
            </w:r>
          </w:p>
        </w:tc>
      </w:tr>
      <w:tr w:rsidR="00C06306" w:rsidRPr="004C63CD" w:rsidTr="004C63CD">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4C63CD" w:rsidRDefault="00C06306" w:rsidP="00C06306">
            <w:pPr>
              <w:widowControl w:val="0"/>
              <w:autoSpaceDE w:val="0"/>
              <w:autoSpaceDN w:val="0"/>
              <w:spacing w:after="0" w:line="240" w:lineRule="auto"/>
              <w:jc w:val="both"/>
              <w:outlineLvl w:val="2"/>
              <w:rPr>
                <w:rFonts w:ascii="Times New Roman" w:hAnsi="Times New Roman" w:cs="Times New Roman"/>
              </w:rPr>
            </w:pPr>
            <w:r w:rsidRPr="004C63CD">
              <w:rPr>
                <w:rFonts w:ascii="Times New Roman" w:hAnsi="Times New Roman" w:cs="Times New Roman"/>
              </w:rPr>
              <w:t>4.1</w:t>
            </w:r>
          </w:p>
        </w:tc>
        <w:tc>
          <w:tcPr>
            <w:tcW w:w="1378" w:type="pct"/>
            <w:tcBorders>
              <w:top w:val="single" w:sz="4" w:space="0" w:color="auto"/>
              <w:left w:val="single" w:sz="4" w:space="0" w:color="auto"/>
              <w:bottom w:val="single" w:sz="4" w:space="0" w:color="auto"/>
              <w:right w:val="single" w:sz="4" w:space="0" w:color="auto"/>
            </w:tcBorders>
          </w:tcPr>
          <w:p w:rsidR="00C06306" w:rsidRPr="004C63CD" w:rsidRDefault="00C06306" w:rsidP="00C06306">
            <w:pPr>
              <w:widowControl w:val="0"/>
              <w:autoSpaceDE w:val="0"/>
              <w:autoSpaceDN w:val="0"/>
              <w:spacing w:after="0" w:line="240" w:lineRule="auto"/>
              <w:rPr>
                <w:rFonts w:ascii="Times New Roman" w:hAnsi="Times New Roman" w:cs="Times New Roman"/>
              </w:rPr>
            </w:pPr>
            <w:r w:rsidRPr="004C63CD">
              <w:rPr>
                <w:rFonts w:ascii="Times New Roman" w:hAnsi="Times New Roman" w:cs="Times New Roman"/>
              </w:rPr>
              <w:t>Организация и проведение продажи муниципального имущества Карасукского района Новосибирской области, включенного в прогнозный план приватизации муниципального имущества Карасукского района Новосибирской области, в электронной форме</w:t>
            </w:r>
          </w:p>
        </w:tc>
        <w:tc>
          <w:tcPr>
            <w:tcW w:w="542" w:type="pct"/>
            <w:tcBorders>
              <w:top w:val="single" w:sz="4" w:space="0" w:color="auto"/>
              <w:left w:val="single" w:sz="4" w:space="0" w:color="auto"/>
              <w:bottom w:val="single" w:sz="4" w:space="0" w:color="auto"/>
              <w:right w:val="single" w:sz="4" w:space="0" w:color="auto"/>
            </w:tcBorders>
          </w:tcPr>
          <w:p w:rsidR="00C06306" w:rsidRPr="004C63CD" w:rsidRDefault="003C76F6" w:rsidP="00C06306">
            <w:pPr>
              <w:spacing w:after="0" w:line="240" w:lineRule="auto"/>
              <w:jc w:val="center"/>
              <w:rPr>
                <w:rFonts w:ascii="Times New Roman" w:hAnsi="Times New Roman" w:cs="Times New Roman"/>
              </w:rPr>
            </w:pPr>
            <w:r w:rsidRPr="004C63CD">
              <w:rPr>
                <w:rFonts w:ascii="Times New Roman" w:hAnsi="Times New Roman" w:cs="Times New Roman"/>
              </w:rPr>
              <w:t>2022 - 2025 годы</w:t>
            </w:r>
          </w:p>
        </w:tc>
        <w:tc>
          <w:tcPr>
            <w:tcW w:w="573" w:type="pct"/>
            <w:tcBorders>
              <w:top w:val="single" w:sz="4" w:space="0" w:color="auto"/>
              <w:left w:val="single" w:sz="4" w:space="0" w:color="auto"/>
              <w:bottom w:val="single" w:sz="4" w:space="0" w:color="auto"/>
              <w:right w:val="single" w:sz="4" w:space="0" w:color="auto"/>
            </w:tcBorders>
          </w:tcPr>
          <w:p w:rsidR="00C06306" w:rsidRPr="004C63CD" w:rsidRDefault="00C06306" w:rsidP="005E281D">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5E281D" w:rsidRPr="004C63CD">
              <w:rPr>
                <w:rFonts w:ascii="Times New Roman" w:eastAsia="Times New Roman" w:hAnsi="Times New Roman" w:cs="Times New Roman"/>
              </w:rPr>
              <w:t>2</w:t>
            </w:r>
            <w:r w:rsidRPr="004C63CD">
              <w:rPr>
                <w:rFonts w:ascii="Times New Roman" w:eastAsia="Times New Roman" w:hAnsi="Times New Roman" w:cs="Times New Roman"/>
              </w:rPr>
              <w:t xml:space="preserve"> г.</w:t>
            </w:r>
          </w:p>
        </w:tc>
        <w:tc>
          <w:tcPr>
            <w:tcW w:w="2297" w:type="pct"/>
            <w:gridSpan w:val="3"/>
            <w:tcBorders>
              <w:top w:val="single" w:sz="4" w:space="0" w:color="auto"/>
              <w:left w:val="single" w:sz="4" w:space="0" w:color="auto"/>
              <w:bottom w:val="single" w:sz="4" w:space="0" w:color="auto"/>
              <w:right w:val="single" w:sz="4" w:space="0" w:color="auto"/>
            </w:tcBorders>
          </w:tcPr>
          <w:p w:rsidR="00C06306" w:rsidRPr="004C63CD" w:rsidRDefault="00C06306" w:rsidP="005E281D">
            <w:pPr>
              <w:spacing w:after="0" w:line="240" w:lineRule="auto"/>
              <w:ind w:firstLine="207"/>
              <w:jc w:val="both"/>
              <w:rPr>
                <w:rFonts w:ascii="Times New Roman" w:hAnsi="Times New Roman" w:cs="Times New Roman"/>
              </w:rPr>
            </w:pPr>
            <w:r w:rsidRPr="004C63CD">
              <w:rPr>
                <w:rFonts w:ascii="Times New Roman" w:hAnsi="Times New Roman" w:cs="Times New Roman"/>
              </w:rPr>
              <w:t>В 202</w:t>
            </w:r>
            <w:r w:rsidR="005E281D" w:rsidRPr="004C63CD">
              <w:rPr>
                <w:rFonts w:ascii="Times New Roman" w:hAnsi="Times New Roman" w:cs="Times New Roman"/>
              </w:rPr>
              <w:t>2</w:t>
            </w:r>
            <w:r w:rsidRPr="004C63CD">
              <w:rPr>
                <w:rFonts w:ascii="Times New Roman" w:hAnsi="Times New Roman" w:cs="Times New Roman"/>
              </w:rPr>
              <w:t xml:space="preserve"> г. администрацией района подготовлены и размещены </w:t>
            </w:r>
            <w:r w:rsidR="005E281D" w:rsidRPr="004C63CD">
              <w:rPr>
                <w:rFonts w:ascii="Times New Roman" w:hAnsi="Times New Roman" w:cs="Times New Roman"/>
              </w:rPr>
              <w:t>4</w:t>
            </w:r>
            <w:r w:rsidRPr="004C63CD">
              <w:rPr>
                <w:rFonts w:ascii="Times New Roman" w:hAnsi="Times New Roman" w:cs="Times New Roman"/>
              </w:rPr>
              <w:t xml:space="preserve"> аукцион</w:t>
            </w:r>
            <w:r w:rsidR="005E281D" w:rsidRPr="004C63CD">
              <w:rPr>
                <w:rFonts w:ascii="Times New Roman" w:hAnsi="Times New Roman" w:cs="Times New Roman"/>
              </w:rPr>
              <w:t>а</w:t>
            </w:r>
            <w:r w:rsidRPr="004C63CD">
              <w:rPr>
                <w:rFonts w:ascii="Times New Roman" w:hAnsi="Times New Roman" w:cs="Times New Roman"/>
              </w:rPr>
              <w:t xml:space="preserve"> в электронной форме по продаже имущества, находящегося в собственности Карасукского района.</w:t>
            </w:r>
          </w:p>
        </w:tc>
      </w:tr>
      <w:tr w:rsidR="00C06306" w:rsidRPr="004C63CD" w:rsidTr="004C63CD">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4C63CD" w:rsidRDefault="00C06306" w:rsidP="00C06306">
            <w:pPr>
              <w:widowControl w:val="0"/>
              <w:autoSpaceDE w:val="0"/>
              <w:autoSpaceDN w:val="0"/>
              <w:spacing w:after="0" w:line="240" w:lineRule="auto"/>
              <w:jc w:val="both"/>
              <w:outlineLvl w:val="2"/>
              <w:rPr>
                <w:rFonts w:ascii="Times New Roman" w:hAnsi="Times New Roman" w:cs="Times New Roman"/>
              </w:rPr>
            </w:pPr>
            <w:r w:rsidRPr="004C63CD">
              <w:rPr>
                <w:rFonts w:ascii="Times New Roman" w:hAnsi="Times New Roman" w:cs="Times New Roman"/>
              </w:rPr>
              <w:t>4.2</w:t>
            </w:r>
          </w:p>
        </w:tc>
        <w:tc>
          <w:tcPr>
            <w:tcW w:w="1378" w:type="pct"/>
            <w:tcBorders>
              <w:top w:val="single" w:sz="4" w:space="0" w:color="auto"/>
              <w:left w:val="single" w:sz="4" w:space="0" w:color="auto"/>
              <w:bottom w:val="single" w:sz="4" w:space="0" w:color="auto"/>
              <w:right w:val="single" w:sz="4" w:space="0" w:color="auto"/>
            </w:tcBorders>
          </w:tcPr>
          <w:p w:rsidR="00C06306" w:rsidRPr="004C63CD" w:rsidRDefault="00C06306" w:rsidP="00C06306">
            <w:pPr>
              <w:autoSpaceDE w:val="0"/>
              <w:autoSpaceDN w:val="0"/>
              <w:adjustRightInd w:val="0"/>
              <w:spacing w:after="0" w:line="240" w:lineRule="auto"/>
              <w:rPr>
                <w:rFonts w:ascii="Times New Roman" w:hAnsi="Times New Roman" w:cs="Times New Roman"/>
              </w:rPr>
            </w:pPr>
            <w:r w:rsidRPr="004C63CD">
              <w:rPr>
                <w:rFonts w:ascii="Times New Roman" w:hAnsi="Times New Roman" w:cs="Times New Roman"/>
              </w:rPr>
              <w:t>Организация и проведение публичных торгов или иных конкурентных процедур при реализации имущества хозяйствующими субъектами, доля участия субъекта муниципального образования в которых составляет 50 и более процентов</w:t>
            </w:r>
          </w:p>
        </w:tc>
        <w:tc>
          <w:tcPr>
            <w:tcW w:w="542" w:type="pct"/>
            <w:tcBorders>
              <w:top w:val="single" w:sz="4" w:space="0" w:color="auto"/>
              <w:left w:val="single" w:sz="4" w:space="0" w:color="auto"/>
              <w:bottom w:val="single" w:sz="4" w:space="0" w:color="auto"/>
              <w:right w:val="single" w:sz="4" w:space="0" w:color="auto"/>
            </w:tcBorders>
          </w:tcPr>
          <w:p w:rsidR="00C06306" w:rsidRPr="004C63CD" w:rsidRDefault="003C76F6" w:rsidP="00C06306">
            <w:pPr>
              <w:spacing w:after="0" w:line="240" w:lineRule="auto"/>
              <w:jc w:val="center"/>
              <w:rPr>
                <w:rFonts w:ascii="Times New Roman" w:hAnsi="Times New Roman" w:cs="Times New Roman"/>
              </w:rPr>
            </w:pPr>
            <w:r w:rsidRPr="004C63CD">
              <w:rPr>
                <w:rFonts w:ascii="Times New Roman" w:hAnsi="Times New Roman" w:cs="Times New Roman"/>
              </w:rPr>
              <w:t>2022 - 2025 годы</w:t>
            </w:r>
          </w:p>
        </w:tc>
        <w:tc>
          <w:tcPr>
            <w:tcW w:w="573" w:type="pct"/>
            <w:tcBorders>
              <w:top w:val="single" w:sz="4" w:space="0" w:color="auto"/>
              <w:left w:val="single" w:sz="4" w:space="0" w:color="auto"/>
              <w:bottom w:val="single" w:sz="4" w:space="0" w:color="auto"/>
              <w:right w:val="single" w:sz="4" w:space="0" w:color="auto"/>
            </w:tcBorders>
          </w:tcPr>
          <w:p w:rsidR="00C06306" w:rsidRPr="004C63CD" w:rsidRDefault="00C06306" w:rsidP="005E281D">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5E281D" w:rsidRPr="004C63CD">
              <w:rPr>
                <w:rFonts w:ascii="Times New Roman" w:eastAsia="Times New Roman" w:hAnsi="Times New Roman" w:cs="Times New Roman"/>
              </w:rPr>
              <w:t>2</w:t>
            </w:r>
            <w:r w:rsidRPr="004C63CD">
              <w:rPr>
                <w:rFonts w:ascii="Times New Roman" w:eastAsia="Times New Roman" w:hAnsi="Times New Roman" w:cs="Times New Roman"/>
              </w:rPr>
              <w:t xml:space="preserve"> г.</w:t>
            </w:r>
          </w:p>
        </w:tc>
        <w:tc>
          <w:tcPr>
            <w:tcW w:w="2297" w:type="pct"/>
            <w:gridSpan w:val="3"/>
            <w:tcBorders>
              <w:top w:val="single" w:sz="4" w:space="0" w:color="auto"/>
              <w:left w:val="single" w:sz="4" w:space="0" w:color="auto"/>
              <w:bottom w:val="single" w:sz="4" w:space="0" w:color="auto"/>
              <w:right w:val="single" w:sz="4" w:space="0" w:color="auto"/>
            </w:tcBorders>
          </w:tcPr>
          <w:p w:rsidR="00C06306" w:rsidRPr="004C63CD" w:rsidRDefault="005E281D" w:rsidP="00C06306">
            <w:pPr>
              <w:spacing w:after="0" w:line="240" w:lineRule="auto"/>
              <w:ind w:firstLine="207"/>
              <w:jc w:val="both"/>
              <w:rPr>
                <w:rFonts w:ascii="Times New Roman" w:hAnsi="Times New Roman" w:cs="Times New Roman"/>
              </w:rPr>
            </w:pPr>
            <w:r w:rsidRPr="004C63CD">
              <w:rPr>
                <w:rFonts w:ascii="Times New Roman" w:hAnsi="Times New Roman" w:cs="Times New Roman"/>
              </w:rPr>
              <w:t>В 2022 г. организованы  и проведены 2 процедуры с целью реализации объектов недвижимости муниципального унитарного предприятия и 1 процедура реализации объекта движимого имущества муниципального учреждения.</w:t>
            </w:r>
          </w:p>
        </w:tc>
      </w:tr>
      <w:tr w:rsidR="00C06306" w:rsidRPr="004C63CD" w:rsidTr="00A2032F">
        <w:trPr>
          <w:trHeight w:val="321"/>
        </w:trPr>
        <w:tc>
          <w:tcPr>
            <w:tcW w:w="5000" w:type="pct"/>
            <w:gridSpan w:val="8"/>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ind w:firstLine="207"/>
              <w:jc w:val="center"/>
              <w:rPr>
                <w:rFonts w:ascii="Times New Roman" w:hAnsi="Times New Roman" w:cs="Times New Roman"/>
              </w:rPr>
            </w:pPr>
            <w:r w:rsidRPr="004C63CD">
              <w:rPr>
                <w:rFonts w:ascii="Times New Roman" w:hAnsi="Times New Roman" w:cs="Times New Roman"/>
                <w:b/>
              </w:rPr>
              <w:t>5. Создание условий для недискриминационного доступа хозяйствующих субъектов на товарные рынки</w:t>
            </w:r>
          </w:p>
        </w:tc>
      </w:tr>
      <w:tr w:rsidR="00C06306" w:rsidRPr="004C63CD" w:rsidTr="004C63CD">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4C63CD" w:rsidRDefault="00C06306" w:rsidP="00C06306">
            <w:pPr>
              <w:widowControl w:val="0"/>
              <w:autoSpaceDE w:val="0"/>
              <w:autoSpaceDN w:val="0"/>
              <w:spacing w:after="0" w:line="240" w:lineRule="auto"/>
              <w:jc w:val="both"/>
              <w:outlineLvl w:val="2"/>
              <w:rPr>
                <w:rFonts w:ascii="Times New Roman" w:hAnsi="Times New Roman" w:cs="Times New Roman"/>
              </w:rPr>
            </w:pPr>
            <w:r w:rsidRPr="004C63CD">
              <w:rPr>
                <w:rFonts w:ascii="Times New Roman" w:hAnsi="Times New Roman" w:cs="Times New Roman"/>
              </w:rPr>
              <w:t>5.1</w:t>
            </w:r>
          </w:p>
        </w:tc>
        <w:tc>
          <w:tcPr>
            <w:tcW w:w="1378" w:type="pct"/>
            <w:tcBorders>
              <w:top w:val="single" w:sz="4" w:space="0" w:color="auto"/>
              <w:left w:val="single" w:sz="4" w:space="0" w:color="auto"/>
              <w:bottom w:val="single" w:sz="4" w:space="0" w:color="auto"/>
              <w:right w:val="single" w:sz="4" w:space="0" w:color="auto"/>
            </w:tcBorders>
          </w:tcPr>
          <w:p w:rsidR="00C06306" w:rsidRPr="004C63CD" w:rsidRDefault="00C06306" w:rsidP="00C06306">
            <w:pPr>
              <w:autoSpaceDE w:val="0"/>
              <w:autoSpaceDN w:val="0"/>
              <w:adjustRightInd w:val="0"/>
              <w:spacing w:after="0" w:line="240" w:lineRule="auto"/>
              <w:rPr>
                <w:rFonts w:ascii="Times New Roman" w:hAnsi="Times New Roman" w:cs="Times New Roman"/>
              </w:rPr>
            </w:pPr>
            <w:r w:rsidRPr="004C63CD">
              <w:rPr>
                <w:rFonts w:ascii="Times New Roman" w:hAnsi="Times New Roman" w:cs="Times New Roman"/>
              </w:rPr>
              <w:t>Предоставление хозяйствующим субъектам мер муниципальной поддержки на равных условиях</w:t>
            </w:r>
          </w:p>
        </w:tc>
        <w:tc>
          <w:tcPr>
            <w:tcW w:w="542" w:type="pct"/>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jc w:val="center"/>
              <w:rPr>
                <w:rFonts w:ascii="Times New Roman" w:hAnsi="Times New Roman" w:cs="Times New Roman"/>
              </w:rPr>
            </w:pPr>
            <w:r w:rsidRPr="004C63CD">
              <w:rPr>
                <w:rFonts w:ascii="Times New Roman" w:hAnsi="Times New Roman" w:cs="Times New Roman"/>
              </w:rPr>
              <w:t>Постоянно</w:t>
            </w:r>
          </w:p>
        </w:tc>
        <w:tc>
          <w:tcPr>
            <w:tcW w:w="573" w:type="pct"/>
            <w:tcBorders>
              <w:top w:val="single" w:sz="4" w:space="0" w:color="auto"/>
              <w:left w:val="single" w:sz="4" w:space="0" w:color="auto"/>
              <w:bottom w:val="single" w:sz="4" w:space="0" w:color="auto"/>
              <w:right w:val="single" w:sz="4" w:space="0" w:color="auto"/>
            </w:tcBorders>
          </w:tcPr>
          <w:p w:rsidR="00C06306" w:rsidRPr="004C63CD" w:rsidRDefault="00C06306" w:rsidP="00001242">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001242" w:rsidRPr="004C63CD">
              <w:rPr>
                <w:rFonts w:ascii="Times New Roman" w:eastAsia="Times New Roman" w:hAnsi="Times New Roman" w:cs="Times New Roman"/>
              </w:rPr>
              <w:t>2</w:t>
            </w:r>
            <w:r w:rsidRPr="004C63CD">
              <w:rPr>
                <w:rFonts w:ascii="Times New Roman" w:eastAsia="Times New Roman" w:hAnsi="Times New Roman" w:cs="Times New Roman"/>
              </w:rPr>
              <w:t xml:space="preserve"> г.</w:t>
            </w:r>
          </w:p>
        </w:tc>
        <w:tc>
          <w:tcPr>
            <w:tcW w:w="2297" w:type="pct"/>
            <w:gridSpan w:val="3"/>
            <w:tcBorders>
              <w:top w:val="single" w:sz="4" w:space="0" w:color="auto"/>
              <w:left w:val="single" w:sz="4" w:space="0" w:color="auto"/>
              <w:bottom w:val="single" w:sz="4" w:space="0" w:color="auto"/>
              <w:right w:val="single" w:sz="4" w:space="0" w:color="auto"/>
            </w:tcBorders>
          </w:tcPr>
          <w:p w:rsidR="00001242" w:rsidRPr="004C63CD" w:rsidRDefault="00001242" w:rsidP="00001242">
            <w:pPr>
              <w:pStyle w:val="a3"/>
              <w:spacing w:after="0" w:line="240" w:lineRule="auto"/>
              <w:ind w:left="0" w:firstLine="177"/>
              <w:jc w:val="both"/>
              <w:rPr>
                <w:rFonts w:ascii="Times New Roman" w:hAnsi="Times New Roman" w:cs="Times New Roman"/>
                <w:sz w:val="20"/>
                <w:szCs w:val="20"/>
              </w:rPr>
            </w:pPr>
            <w:r w:rsidRPr="004C63CD">
              <w:rPr>
                <w:rFonts w:ascii="Times New Roman" w:hAnsi="Times New Roman" w:cs="Times New Roman"/>
                <w:sz w:val="20"/>
                <w:szCs w:val="20"/>
              </w:rPr>
              <w:t xml:space="preserve">Предоставление хозяйствующим субъектам муниципальной поддержки осуществляется на равных условиях с соблюдением принципа прозрачности информации о действующих мерах поддержки. </w:t>
            </w:r>
          </w:p>
          <w:p w:rsidR="00001242" w:rsidRPr="004C63CD" w:rsidRDefault="00001242" w:rsidP="00001242">
            <w:pPr>
              <w:pStyle w:val="a3"/>
              <w:spacing w:after="0" w:line="240" w:lineRule="auto"/>
              <w:ind w:left="0" w:firstLine="177"/>
              <w:jc w:val="both"/>
              <w:rPr>
                <w:rFonts w:ascii="Times New Roman" w:hAnsi="Times New Roman" w:cs="Times New Roman"/>
                <w:sz w:val="20"/>
                <w:szCs w:val="20"/>
              </w:rPr>
            </w:pPr>
            <w:r w:rsidRPr="004C63CD">
              <w:rPr>
                <w:rFonts w:ascii="Times New Roman" w:hAnsi="Times New Roman" w:cs="Times New Roman"/>
                <w:sz w:val="20"/>
                <w:szCs w:val="20"/>
              </w:rPr>
              <w:t>В районе действует муниципальная программа «Развитие субъектов малого и среднего предпринимательства в Карасукском районе Новосибирской области на 2021-2023 годы».</w:t>
            </w:r>
          </w:p>
          <w:p w:rsidR="00001242" w:rsidRPr="004C63CD" w:rsidRDefault="00001242" w:rsidP="00001242">
            <w:pPr>
              <w:pStyle w:val="a3"/>
              <w:spacing w:after="0" w:line="240" w:lineRule="auto"/>
              <w:ind w:left="0" w:firstLine="177"/>
              <w:jc w:val="both"/>
              <w:rPr>
                <w:rFonts w:ascii="Times New Roman" w:hAnsi="Times New Roman" w:cs="Times New Roman"/>
                <w:sz w:val="20"/>
                <w:szCs w:val="20"/>
              </w:rPr>
            </w:pPr>
            <w:r w:rsidRPr="004C63CD">
              <w:rPr>
                <w:rFonts w:ascii="Times New Roman" w:hAnsi="Times New Roman" w:cs="Times New Roman"/>
                <w:sz w:val="20"/>
                <w:szCs w:val="20"/>
              </w:rPr>
              <w:t xml:space="preserve">Финансовая поддержка оказана 3 субъектам предпринимательства на общую сумму 432,7 тыс. руб. </w:t>
            </w:r>
          </w:p>
          <w:p w:rsidR="00001242" w:rsidRPr="004C63CD" w:rsidRDefault="00001242" w:rsidP="00001242">
            <w:pPr>
              <w:pStyle w:val="a3"/>
              <w:spacing w:after="0" w:line="240" w:lineRule="auto"/>
              <w:ind w:left="0" w:firstLine="177"/>
              <w:jc w:val="both"/>
              <w:rPr>
                <w:rFonts w:ascii="Times New Roman" w:hAnsi="Times New Roman" w:cs="Times New Roman"/>
                <w:sz w:val="20"/>
                <w:szCs w:val="20"/>
              </w:rPr>
            </w:pPr>
            <w:r w:rsidRPr="004C63CD">
              <w:rPr>
                <w:rFonts w:ascii="Times New Roman" w:hAnsi="Times New Roman" w:cs="Times New Roman"/>
                <w:sz w:val="20"/>
                <w:szCs w:val="20"/>
              </w:rPr>
              <w:t xml:space="preserve">Имущественная поддержка оказывается в соответствии с решением сессии Совета депутатов Карасукского района от 18.12.2018 № 253 «Об утверждении Порядка и условий предоставления в аренду муниципального имущества Карасукского района Новосибирской области, включенного в перечень муниципального имущества Карасукского района Новосибирской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w:t>
            </w:r>
            <w:r w:rsidRPr="004C63CD">
              <w:rPr>
                <w:rFonts w:ascii="Times New Roman" w:hAnsi="Times New Roman" w:cs="Times New Roman"/>
                <w:sz w:val="20"/>
                <w:szCs w:val="20"/>
              </w:rPr>
              <w:lastRenderedPageBreak/>
              <w:t xml:space="preserve">и среднего предпринимательства), в том числе льготы для субъектов малого и среднего предпринимательства». </w:t>
            </w:r>
          </w:p>
          <w:p w:rsidR="00001242" w:rsidRPr="004C63CD" w:rsidRDefault="00001242" w:rsidP="00001242">
            <w:pPr>
              <w:pStyle w:val="a3"/>
              <w:spacing w:after="0" w:line="240" w:lineRule="auto"/>
              <w:ind w:left="0" w:firstLine="177"/>
              <w:jc w:val="both"/>
              <w:rPr>
                <w:rFonts w:ascii="Times New Roman" w:hAnsi="Times New Roman" w:cs="Times New Roman"/>
                <w:sz w:val="20"/>
                <w:szCs w:val="20"/>
              </w:rPr>
            </w:pPr>
            <w:r w:rsidRPr="004C63CD">
              <w:rPr>
                <w:rFonts w:ascii="Times New Roman" w:hAnsi="Times New Roman" w:cs="Times New Roman"/>
                <w:sz w:val="20"/>
                <w:szCs w:val="20"/>
              </w:rPr>
              <w:t>В рамках оказания имущественной поддержки заключено 21 договора аренды земельных участков, 1 договор аренды здания.</w:t>
            </w:r>
          </w:p>
          <w:p w:rsidR="00C06306" w:rsidRPr="004C63CD" w:rsidRDefault="00001242" w:rsidP="00001242">
            <w:pPr>
              <w:spacing w:after="0" w:line="240" w:lineRule="auto"/>
              <w:ind w:firstLine="207"/>
              <w:jc w:val="both"/>
              <w:rPr>
                <w:rFonts w:ascii="Times New Roman" w:hAnsi="Times New Roman" w:cs="Times New Roman"/>
              </w:rPr>
            </w:pPr>
            <w:r w:rsidRPr="004C63CD">
              <w:rPr>
                <w:rFonts w:ascii="Times New Roman" w:hAnsi="Times New Roman" w:cs="Times New Roman"/>
              </w:rPr>
              <w:t>Информация о действующих мерах поддержки, включая нормативно-правовые акты,  размещена на официальном сайте администрации района в разделах «Малое и среднее предпринимательство» (</w:t>
            </w:r>
            <w:hyperlink r:id="rId9" w:history="1">
              <w:r w:rsidRPr="004C63CD">
                <w:rPr>
                  <w:rStyle w:val="a5"/>
                  <w:rFonts w:ascii="Times New Roman" w:hAnsi="Times New Roman"/>
                </w:rPr>
                <w:t>http://adm-karasuk.</w:t>
              </w:r>
              <w:r w:rsidRPr="004C63CD">
                <w:rPr>
                  <w:rStyle w:val="a5"/>
                  <w:rFonts w:ascii="Times New Roman" w:hAnsi="Times New Roman"/>
                  <w:lang w:val="en-US"/>
                </w:rPr>
                <w:t>n</w:t>
              </w:r>
              <w:r w:rsidRPr="004C63CD">
                <w:rPr>
                  <w:rStyle w:val="a5"/>
                  <w:rFonts w:ascii="Times New Roman" w:hAnsi="Times New Roman"/>
                </w:rPr>
                <w:t>so.ru/page/89</w:t>
              </w:r>
            </w:hyperlink>
            <w:r w:rsidRPr="004C63CD">
              <w:rPr>
                <w:rFonts w:ascii="Times New Roman" w:hAnsi="Times New Roman" w:cs="Times New Roman"/>
              </w:rPr>
              <w:t>), «Имущественная поддержка субъектов МСП» (</w:t>
            </w:r>
            <w:hyperlink r:id="rId10" w:history="1">
              <w:r w:rsidRPr="004C63CD">
                <w:rPr>
                  <w:rStyle w:val="a5"/>
                  <w:rFonts w:ascii="Times New Roman" w:hAnsi="Times New Roman"/>
                </w:rPr>
                <w:t>http://adm-karasuk.</w:t>
              </w:r>
              <w:r w:rsidRPr="004C63CD">
                <w:rPr>
                  <w:rStyle w:val="a5"/>
                  <w:rFonts w:ascii="Times New Roman" w:hAnsi="Times New Roman"/>
                  <w:lang w:val="en-US"/>
                </w:rPr>
                <w:t>n</w:t>
              </w:r>
              <w:r w:rsidRPr="004C63CD">
                <w:rPr>
                  <w:rStyle w:val="a5"/>
                  <w:rFonts w:ascii="Times New Roman" w:hAnsi="Times New Roman"/>
                </w:rPr>
                <w:t>so.ru/</w:t>
              </w:r>
              <w:proofErr w:type="spellStart"/>
              <w:r w:rsidRPr="004C63CD">
                <w:rPr>
                  <w:rStyle w:val="a5"/>
                  <w:rFonts w:ascii="Times New Roman" w:hAnsi="Times New Roman"/>
                </w:rPr>
                <w:t>page</w:t>
              </w:r>
              <w:proofErr w:type="spellEnd"/>
              <w:r w:rsidRPr="004C63CD">
                <w:rPr>
                  <w:rStyle w:val="a5"/>
                  <w:rFonts w:ascii="Times New Roman" w:hAnsi="Times New Roman"/>
                </w:rPr>
                <w:t>/5059</w:t>
              </w:r>
            </w:hyperlink>
            <w:r w:rsidRPr="004C63CD">
              <w:rPr>
                <w:rFonts w:ascii="Times New Roman" w:hAnsi="Times New Roman" w:cs="Times New Roman"/>
              </w:rPr>
              <w:t>).</w:t>
            </w:r>
          </w:p>
        </w:tc>
      </w:tr>
      <w:tr w:rsidR="00C06306" w:rsidRPr="004C63CD" w:rsidTr="00A2032F">
        <w:trPr>
          <w:trHeight w:val="321"/>
        </w:trPr>
        <w:tc>
          <w:tcPr>
            <w:tcW w:w="5000" w:type="pct"/>
            <w:gridSpan w:val="8"/>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ind w:firstLine="207"/>
              <w:jc w:val="both"/>
              <w:rPr>
                <w:rFonts w:ascii="Times New Roman" w:hAnsi="Times New Roman" w:cs="Times New Roman"/>
              </w:rPr>
            </w:pPr>
            <w:r w:rsidRPr="004C63CD">
              <w:rPr>
                <w:rFonts w:ascii="Times New Roman" w:hAnsi="Times New Roman" w:cs="Times New Roman"/>
                <w:b/>
              </w:rPr>
              <w:lastRenderedPageBreak/>
              <w:t>6. Содействие развитию практики применения механизмов государственно-частного и муниципально-частного партнерства, в том числе практики заключения концессионных соглашений, в социальной сфере (детский отдых и оздоровление, спорт, здравоохранение, социальное обслуживание, дошкольное образование, культура, развитие сетей подвижной радиотелефонной связи в сельской местности, малонаселенных и труднодоступных районах)</w:t>
            </w:r>
          </w:p>
        </w:tc>
      </w:tr>
      <w:tr w:rsidR="00C06306" w:rsidRPr="004C63CD" w:rsidTr="004C63CD">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jc w:val="center"/>
              <w:rPr>
                <w:rFonts w:ascii="Times New Roman" w:hAnsi="Times New Roman" w:cs="Times New Roman"/>
              </w:rPr>
            </w:pPr>
            <w:r w:rsidRPr="004C63CD">
              <w:rPr>
                <w:rFonts w:ascii="Times New Roman" w:hAnsi="Times New Roman" w:cs="Times New Roman"/>
              </w:rPr>
              <w:t>6.1</w:t>
            </w:r>
          </w:p>
        </w:tc>
        <w:tc>
          <w:tcPr>
            <w:tcW w:w="1378" w:type="pct"/>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rPr>
                <w:rFonts w:ascii="Times New Roman" w:hAnsi="Times New Roman" w:cs="Times New Roman"/>
              </w:rPr>
            </w:pPr>
            <w:r w:rsidRPr="004C63CD">
              <w:rPr>
                <w:rFonts w:ascii="Times New Roman" w:hAnsi="Times New Roman" w:cs="Times New Roman"/>
              </w:rPr>
              <w:t>Актуализация муниципальной нормативной правовой базы, регулирующей применение механизмов  муниципально-частного партнерства</w:t>
            </w:r>
          </w:p>
        </w:tc>
        <w:tc>
          <w:tcPr>
            <w:tcW w:w="542" w:type="pct"/>
            <w:tcBorders>
              <w:top w:val="single" w:sz="4" w:space="0" w:color="auto"/>
              <w:left w:val="single" w:sz="4" w:space="0" w:color="auto"/>
              <w:bottom w:val="single" w:sz="4" w:space="0" w:color="auto"/>
              <w:right w:val="single" w:sz="4" w:space="0" w:color="auto"/>
            </w:tcBorders>
          </w:tcPr>
          <w:p w:rsidR="00C06306" w:rsidRPr="004C63CD" w:rsidRDefault="00C06306" w:rsidP="00001242">
            <w:pPr>
              <w:spacing w:after="0" w:line="240" w:lineRule="auto"/>
              <w:jc w:val="center"/>
              <w:rPr>
                <w:rFonts w:ascii="Times New Roman" w:hAnsi="Times New Roman" w:cs="Times New Roman"/>
              </w:rPr>
            </w:pPr>
            <w:r w:rsidRPr="004C63CD">
              <w:rPr>
                <w:rFonts w:ascii="Times New Roman" w:hAnsi="Times New Roman" w:cs="Times New Roman"/>
              </w:rPr>
              <w:t>202</w:t>
            </w:r>
            <w:r w:rsidR="00001242" w:rsidRPr="004C63CD">
              <w:rPr>
                <w:rFonts w:ascii="Times New Roman" w:hAnsi="Times New Roman" w:cs="Times New Roman"/>
              </w:rPr>
              <w:t>2</w:t>
            </w:r>
            <w:r w:rsidRPr="004C63CD">
              <w:rPr>
                <w:rFonts w:ascii="Times New Roman" w:hAnsi="Times New Roman" w:cs="Times New Roman"/>
              </w:rPr>
              <w:t>-202</w:t>
            </w:r>
            <w:r w:rsidR="00001242" w:rsidRPr="004C63CD">
              <w:rPr>
                <w:rFonts w:ascii="Times New Roman" w:hAnsi="Times New Roman" w:cs="Times New Roman"/>
              </w:rPr>
              <w:t>5</w:t>
            </w:r>
            <w:r w:rsidRPr="004C63CD">
              <w:rPr>
                <w:rFonts w:ascii="Times New Roman" w:hAnsi="Times New Roman" w:cs="Times New Roman"/>
              </w:rPr>
              <w:t xml:space="preserve"> </w:t>
            </w:r>
            <w:r w:rsidR="00001242" w:rsidRPr="004C63CD">
              <w:rPr>
                <w:rFonts w:ascii="Times New Roman" w:hAnsi="Times New Roman" w:cs="Times New Roman"/>
              </w:rPr>
              <w:t>годы</w:t>
            </w:r>
          </w:p>
        </w:tc>
        <w:tc>
          <w:tcPr>
            <w:tcW w:w="573" w:type="pct"/>
            <w:tcBorders>
              <w:top w:val="single" w:sz="4" w:space="0" w:color="auto"/>
              <w:left w:val="single" w:sz="4" w:space="0" w:color="auto"/>
              <w:bottom w:val="single" w:sz="4" w:space="0" w:color="auto"/>
              <w:right w:val="single" w:sz="4" w:space="0" w:color="auto"/>
            </w:tcBorders>
          </w:tcPr>
          <w:p w:rsidR="00C06306" w:rsidRPr="004C63CD" w:rsidRDefault="00C06306" w:rsidP="00001242">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001242" w:rsidRPr="004C63CD">
              <w:rPr>
                <w:rFonts w:ascii="Times New Roman" w:eastAsia="Times New Roman" w:hAnsi="Times New Roman" w:cs="Times New Roman"/>
              </w:rPr>
              <w:t>2</w:t>
            </w:r>
            <w:r w:rsidRPr="004C63CD">
              <w:rPr>
                <w:rFonts w:ascii="Times New Roman" w:eastAsia="Times New Roman" w:hAnsi="Times New Roman" w:cs="Times New Roman"/>
              </w:rPr>
              <w:t xml:space="preserve"> г.</w:t>
            </w:r>
          </w:p>
        </w:tc>
        <w:tc>
          <w:tcPr>
            <w:tcW w:w="2297" w:type="pct"/>
            <w:gridSpan w:val="3"/>
            <w:tcBorders>
              <w:top w:val="single" w:sz="4" w:space="0" w:color="auto"/>
              <w:left w:val="single" w:sz="4" w:space="0" w:color="auto"/>
              <w:bottom w:val="single" w:sz="4" w:space="0" w:color="auto"/>
              <w:right w:val="single" w:sz="4" w:space="0" w:color="auto"/>
            </w:tcBorders>
          </w:tcPr>
          <w:p w:rsidR="00001242" w:rsidRPr="004C63CD" w:rsidRDefault="00001242" w:rsidP="00001242">
            <w:pPr>
              <w:spacing w:after="0" w:line="240" w:lineRule="auto"/>
              <w:ind w:firstLine="207"/>
              <w:jc w:val="both"/>
              <w:rPr>
                <w:rFonts w:ascii="Times New Roman" w:hAnsi="Times New Roman" w:cs="Times New Roman"/>
              </w:rPr>
            </w:pPr>
            <w:r w:rsidRPr="004C63CD">
              <w:rPr>
                <w:rFonts w:ascii="Times New Roman" w:hAnsi="Times New Roman" w:cs="Times New Roman"/>
              </w:rPr>
              <w:t>В целях совершенствования механизмов муниципально-частного партнерства в районе утверждены и действуют следующие документы:</w:t>
            </w:r>
          </w:p>
          <w:p w:rsidR="00001242" w:rsidRPr="004C63CD" w:rsidRDefault="00001242" w:rsidP="00001242">
            <w:pPr>
              <w:spacing w:after="0" w:line="240" w:lineRule="auto"/>
              <w:ind w:firstLine="207"/>
              <w:jc w:val="both"/>
              <w:rPr>
                <w:rFonts w:ascii="Times New Roman" w:hAnsi="Times New Roman" w:cs="Times New Roman"/>
              </w:rPr>
            </w:pPr>
            <w:r w:rsidRPr="004C63CD">
              <w:rPr>
                <w:rFonts w:ascii="Times New Roman" w:hAnsi="Times New Roman" w:cs="Times New Roman"/>
              </w:rPr>
              <w:t>- Постановление Главы Карасукского района Новосибирской области от 07.02.2018 № 388-п «Об определении уполномоченного органа местного самоуправления Карасукского района Новосибирской области в сфере муниципально-частного партнерства»;</w:t>
            </w:r>
          </w:p>
          <w:p w:rsidR="00001242" w:rsidRPr="004C63CD" w:rsidRDefault="00001242" w:rsidP="00001242">
            <w:pPr>
              <w:spacing w:after="0" w:line="240" w:lineRule="auto"/>
              <w:ind w:firstLine="207"/>
              <w:jc w:val="both"/>
              <w:rPr>
                <w:rFonts w:ascii="Times New Roman" w:hAnsi="Times New Roman" w:cs="Times New Roman"/>
              </w:rPr>
            </w:pPr>
            <w:r w:rsidRPr="004C63CD">
              <w:rPr>
                <w:rFonts w:ascii="Times New Roman" w:hAnsi="Times New Roman" w:cs="Times New Roman"/>
              </w:rPr>
              <w:t xml:space="preserve">- Постановление администрации Карасукского района Новосибирской области от 13.11.2017 № 3229-п «О мерах по реализации отдельных положений Федерального закона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на территории Карасукского района Новосибирской области» (в ред. пост. </w:t>
            </w:r>
            <w:proofErr w:type="gramStart"/>
            <w:r w:rsidRPr="004C63CD">
              <w:rPr>
                <w:rFonts w:ascii="Times New Roman" w:hAnsi="Times New Roman" w:cs="Times New Roman"/>
              </w:rPr>
              <w:t>от  07.02.2018</w:t>
            </w:r>
            <w:proofErr w:type="gramEnd"/>
            <w:r w:rsidRPr="004C63CD">
              <w:rPr>
                <w:rFonts w:ascii="Times New Roman" w:hAnsi="Times New Roman" w:cs="Times New Roman"/>
              </w:rPr>
              <w:t xml:space="preserve"> № 389-п); </w:t>
            </w:r>
          </w:p>
          <w:p w:rsidR="00001242" w:rsidRPr="004C63CD" w:rsidRDefault="00001242" w:rsidP="00001242">
            <w:pPr>
              <w:spacing w:after="0" w:line="240" w:lineRule="auto"/>
              <w:ind w:firstLine="207"/>
              <w:jc w:val="both"/>
              <w:rPr>
                <w:rFonts w:ascii="Times New Roman" w:hAnsi="Times New Roman" w:cs="Times New Roman"/>
              </w:rPr>
            </w:pPr>
            <w:r w:rsidRPr="004C63CD">
              <w:rPr>
                <w:rFonts w:ascii="Times New Roman" w:hAnsi="Times New Roman" w:cs="Times New Roman"/>
              </w:rPr>
              <w:t>- Постановление администрации Карасукского района Новосибирской области от 13.11.2017 № 3230-п «О мерах по реализации отдельных положений Федерального закона от 21.07.2005 № 115-ФЗ «О концессионных соглашениях» на территории Карасукского района Новосибирской области».</w:t>
            </w:r>
          </w:p>
          <w:p w:rsidR="00C06306" w:rsidRPr="004C63CD" w:rsidRDefault="00001242" w:rsidP="00001242">
            <w:pPr>
              <w:spacing w:after="0" w:line="240" w:lineRule="auto"/>
              <w:ind w:firstLine="207"/>
              <w:jc w:val="both"/>
              <w:rPr>
                <w:rFonts w:ascii="Times New Roman" w:hAnsi="Times New Roman" w:cs="Times New Roman"/>
              </w:rPr>
            </w:pPr>
            <w:r w:rsidRPr="004C63CD">
              <w:rPr>
                <w:rFonts w:ascii="Times New Roman" w:hAnsi="Times New Roman" w:cs="Times New Roman"/>
              </w:rPr>
              <w:t>Актуализация нормативно-правовой базы не требуется.</w:t>
            </w:r>
          </w:p>
        </w:tc>
      </w:tr>
      <w:tr w:rsidR="00C06306" w:rsidRPr="004C63CD" w:rsidTr="00A2032F">
        <w:trPr>
          <w:trHeight w:val="321"/>
        </w:trPr>
        <w:tc>
          <w:tcPr>
            <w:tcW w:w="5000" w:type="pct"/>
            <w:gridSpan w:val="8"/>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ind w:firstLine="207"/>
              <w:jc w:val="both"/>
              <w:rPr>
                <w:rFonts w:ascii="Times New Roman" w:hAnsi="Times New Roman" w:cs="Times New Roman"/>
              </w:rPr>
            </w:pPr>
            <w:r w:rsidRPr="004C63CD">
              <w:rPr>
                <w:rFonts w:ascii="Times New Roman" w:hAnsi="Times New Roman" w:cs="Times New Roman"/>
                <w:b/>
              </w:rPr>
              <w:t>7. Выявление одаренных детей и молодежи, развитие их талантов и способностей, в том числе с использованием механизмов наставничества и дистанционного обучения в электронной форме, а также социальная поддержка молодых специалистов в различных сферах экономической деятельности</w:t>
            </w:r>
          </w:p>
        </w:tc>
      </w:tr>
      <w:tr w:rsidR="00C06306" w:rsidRPr="004C63CD" w:rsidTr="004C63CD">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jc w:val="center"/>
              <w:rPr>
                <w:rFonts w:ascii="Times New Roman" w:hAnsi="Times New Roman" w:cs="Times New Roman"/>
              </w:rPr>
            </w:pPr>
            <w:r w:rsidRPr="004C63CD">
              <w:rPr>
                <w:rFonts w:ascii="Times New Roman" w:hAnsi="Times New Roman" w:cs="Times New Roman"/>
              </w:rPr>
              <w:lastRenderedPageBreak/>
              <w:t>7.1</w:t>
            </w:r>
          </w:p>
        </w:tc>
        <w:tc>
          <w:tcPr>
            <w:tcW w:w="1378" w:type="pct"/>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rPr>
                <w:rFonts w:ascii="Times New Roman" w:hAnsi="Times New Roman" w:cs="Times New Roman"/>
              </w:rPr>
            </w:pPr>
            <w:r w:rsidRPr="004C63CD">
              <w:rPr>
                <w:rFonts w:ascii="Times New Roman" w:hAnsi="Times New Roman" w:cs="Times New Roman"/>
              </w:rPr>
              <w:t>Предоставление мер государственной поддержки молодым специалистам в различных сферах экономической деятельности (здравоохранение, образование, сельское хозяйство и другое)</w:t>
            </w:r>
          </w:p>
        </w:tc>
        <w:tc>
          <w:tcPr>
            <w:tcW w:w="542" w:type="pct"/>
            <w:tcBorders>
              <w:top w:val="single" w:sz="4" w:space="0" w:color="auto"/>
              <w:left w:val="single" w:sz="4" w:space="0" w:color="auto"/>
              <w:bottom w:val="single" w:sz="4" w:space="0" w:color="auto"/>
              <w:right w:val="single" w:sz="4" w:space="0" w:color="auto"/>
            </w:tcBorders>
          </w:tcPr>
          <w:p w:rsidR="00C06306" w:rsidRPr="004C63CD" w:rsidRDefault="00001242" w:rsidP="00001242">
            <w:pPr>
              <w:spacing w:after="0" w:line="240" w:lineRule="auto"/>
              <w:jc w:val="center"/>
              <w:rPr>
                <w:rFonts w:ascii="Times New Roman" w:hAnsi="Times New Roman" w:cs="Times New Roman"/>
              </w:rPr>
            </w:pPr>
            <w:r w:rsidRPr="004C63CD">
              <w:rPr>
                <w:rFonts w:ascii="Times New Roman" w:hAnsi="Times New Roman" w:cs="Times New Roman"/>
              </w:rPr>
              <w:t xml:space="preserve">2019-2025 годы </w:t>
            </w:r>
          </w:p>
        </w:tc>
        <w:tc>
          <w:tcPr>
            <w:tcW w:w="573" w:type="pct"/>
            <w:tcBorders>
              <w:top w:val="single" w:sz="4" w:space="0" w:color="auto"/>
              <w:left w:val="single" w:sz="4" w:space="0" w:color="auto"/>
              <w:bottom w:val="single" w:sz="4" w:space="0" w:color="auto"/>
              <w:right w:val="single" w:sz="4" w:space="0" w:color="auto"/>
            </w:tcBorders>
          </w:tcPr>
          <w:p w:rsidR="00C06306" w:rsidRPr="004C63CD" w:rsidRDefault="00C06306" w:rsidP="00001242">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001242" w:rsidRPr="004C63CD">
              <w:rPr>
                <w:rFonts w:ascii="Times New Roman" w:eastAsia="Times New Roman" w:hAnsi="Times New Roman" w:cs="Times New Roman"/>
              </w:rPr>
              <w:t>2</w:t>
            </w:r>
            <w:r w:rsidRPr="004C63CD">
              <w:rPr>
                <w:rFonts w:ascii="Times New Roman" w:eastAsia="Times New Roman" w:hAnsi="Times New Roman" w:cs="Times New Roman"/>
              </w:rPr>
              <w:t xml:space="preserve"> г.</w:t>
            </w:r>
          </w:p>
        </w:tc>
        <w:tc>
          <w:tcPr>
            <w:tcW w:w="2297" w:type="pct"/>
            <w:gridSpan w:val="3"/>
            <w:tcBorders>
              <w:top w:val="single" w:sz="4" w:space="0" w:color="auto"/>
              <w:left w:val="single" w:sz="4" w:space="0" w:color="auto"/>
              <w:bottom w:val="single" w:sz="4" w:space="0" w:color="auto"/>
              <w:right w:val="single" w:sz="4" w:space="0" w:color="auto"/>
            </w:tcBorders>
          </w:tcPr>
          <w:p w:rsidR="00001242" w:rsidRPr="004C63CD" w:rsidRDefault="00001242" w:rsidP="00001242">
            <w:pPr>
              <w:pStyle w:val="ConsPlusNormal"/>
              <w:ind w:firstLine="79"/>
              <w:jc w:val="both"/>
              <w:rPr>
                <w:rFonts w:ascii="Times New Roman" w:hAnsi="Times New Roman" w:cs="Times New Roman"/>
              </w:rPr>
            </w:pPr>
            <w:r w:rsidRPr="004C63CD">
              <w:rPr>
                <w:rFonts w:ascii="Times New Roman" w:hAnsi="Times New Roman" w:cs="Times New Roman"/>
              </w:rPr>
              <w:t xml:space="preserve">Молодым специалистам предоставляются меры социальной поддержки согласно территориальному отраслевому соглашению по муниципальным бюджетным учреждениям Карасукского района на 2021-2023 годы: </w:t>
            </w:r>
          </w:p>
          <w:p w:rsidR="00001242" w:rsidRPr="004C63CD" w:rsidRDefault="00001242" w:rsidP="00001242">
            <w:pPr>
              <w:pStyle w:val="ConsPlusNormal"/>
              <w:ind w:firstLine="79"/>
              <w:jc w:val="both"/>
              <w:rPr>
                <w:rFonts w:ascii="Times New Roman" w:hAnsi="Times New Roman" w:cs="Times New Roman"/>
              </w:rPr>
            </w:pPr>
            <w:r w:rsidRPr="004C63CD">
              <w:rPr>
                <w:rFonts w:ascii="Times New Roman" w:hAnsi="Times New Roman" w:cs="Times New Roman"/>
              </w:rPr>
              <w:t xml:space="preserve">1. ежемесячная надбавка в размере 25 % от установленной тарифной ставки (оклада), в течение трех лет; </w:t>
            </w:r>
          </w:p>
          <w:p w:rsidR="00001242" w:rsidRPr="004C63CD" w:rsidRDefault="00001242" w:rsidP="00001242">
            <w:pPr>
              <w:pStyle w:val="ConsPlusNormal"/>
              <w:ind w:firstLine="79"/>
              <w:jc w:val="both"/>
              <w:rPr>
                <w:rFonts w:ascii="Times New Roman" w:hAnsi="Times New Roman" w:cs="Times New Roman"/>
              </w:rPr>
            </w:pPr>
            <w:r w:rsidRPr="004C63CD">
              <w:rPr>
                <w:rFonts w:ascii="Times New Roman" w:hAnsi="Times New Roman" w:cs="Times New Roman"/>
              </w:rPr>
              <w:t xml:space="preserve">2.  единовременная выплата молодым специалистам. </w:t>
            </w:r>
          </w:p>
          <w:p w:rsidR="00001242" w:rsidRPr="004C63CD" w:rsidRDefault="00001242" w:rsidP="00001242">
            <w:pPr>
              <w:pStyle w:val="ConsPlusNormal"/>
              <w:ind w:firstLine="79"/>
              <w:jc w:val="both"/>
              <w:rPr>
                <w:rFonts w:ascii="Times New Roman" w:hAnsi="Times New Roman" w:cs="Times New Roman"/>
              </w:rPr>
            </w:pPr>
            <w:r w:rsidRPr="004C63CD">
              <w:rPr>
                <w:rFonts w:ascii="Times New Roman" w:hAnsi="Times New Roman" w:cs="Times New Roman"/>
              </w:rPr>
              <w:t>В соответствии с постановлением администрации Карасукского района от 29.04.2016 № 1192-п осуществляется возмещения части затрат на оплату стоимости найма (поднайма) жилых помещений муниципальным служащим и специалистам муниципальных учреждений района, в которых имеется дефицит кадров.</w:t>
            </w:r>
          </w:p>
          <w:p w:rsidR="00C06306" w:rsidRPr="004C63CD" w:rsidRDefault="00001242" w:rsidP="00001242">
            <w:pPr>
              <w:spacing w:after="0" w:line="240" w:lineRule="auto"/>
              <w:ind w:firstLine="207"/>
              <w:jc w:val="both"/>
              <w:rPr>
                <w:rFonts w:ascii="Times New Roman" w:hAnsi="Times New Roman" w:cs="Times New Roman"/>
              </w:rPr>
            </w:pPr>
            <w:r w:rsidRPr="004C63CD">
              <w:rPr>
                <w:rFonts w:ascii="Times New Roman" w:hAnsi="Times New Roman" w:cs="Times New Roman"/>
              </w:rPr>
              <w:t>Приобретены служебных 11 квартир для предоставления  медицинским работникам.</w:t>
            </w:r>
          </w:p>
        </w:tc>
      </w:tr>
      <w:tr w:rsidR="00C06306" w:rsidRPr="004C63CD" w:rsidTr="00A2032F">
        <w:trPr>
          <w:trHeight w:val="321"/>
        </w:trPr>
        <w:tc>
          <w:tcPr>
            <w:tcW w:w="5000" w:type="pct"/>
            <w:gridSpan w:val="8"/>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ind w:firstLine="207"/>
              <w:jc w:val="both"/>
              <w:rPr>
                <w:rFonts w:ascii="Times New Roman" w:hAnsi="Times New Roman" w:cs="Times New Roman"/>
              </w:rPr>
            </w:pPr>
            <w:r w:rsidRPr="004C63CD">
              <w:rPr>
                <w:rFonts w:ascii="Times New Roman" w:hAnsi="Times New Roman" w:cs="Times New Roman"/>
                <w:b/>
              </w:rPr>
              <w:t>8. Повышение уровня финансовой грамотности населения (потребителей) и субъектов малого и среднего предпринимательства, в том числе путем увеличения доли населения субъекта Российской Федерации, прошедшего обучение по повышению финансовой грамотности в рамках Стратегии повышения финансовой грамотности в Российской Федерации на 2017 - 2023 годы, утвержденной распоряжением Правительства Российской Федерации от 25.09.2017 N 2039-р об утверждении Стратегии повышения финансовой грамотности в Российской Федерации на 2017-2023 годы</w:t>
            </w:r>
          </w:p>
        </w:tc>
      </w:tr>
      <w:tr w:rsidR="00C06306" w:rsidRPr="004C63CD" w:rsidTr="004C63CD">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4C63CD" w:rsidRDefault="00C06306" w:rsidP="00C06306">
            <w:pPr>
              <w:widowControl w:val="0"/>
              <w:autoSpaceDE w:val="0"/>
              <w:autoSpaceDN w:val="0"/>
              <w:spacing w:after="0" w:line="240" w:lineRule="auto"/>
              <w:jc w:val="both"/>
              <w:outlineLvl w:val="2"/>
              <w:rPr>
                <w:rFonts w:ascii="Times New Roman" w:hAnsi="Times New Roman" w:cs="Times New Roman"/>
              </w:rPr>
            </w:pPr>
            <w:r w:rsidRPr="004C63CD">
              <w:rPr>
                <w:rFonts w:ascii="Times New Roman" w:hAnsi="Times New Roman" w:cs="Times New Roman"/>
              </w:rPr>
              <w:t>8.1</w:t>
            </w:r>
          </w:p>
        </w:tc>
        <w:tc>
          <w:tcPr>
            <w:tcW w:w="1378" w:type="pct"/>
            <w:tcBorders>
              <w:top w:val="single" w:sz="4" w:space="0" w:color="auto"/>
              <w:left w:val="single" w:sz="4" w:space="0" w:color="auto"/>
              <w:bottom w:val="single" w:sz="4" w:space="0" w:color="auto"/>
              <w:right w:val="single" w:sz="4" w:space="0" w:color="auto"/>
            </w:tcBorders>
          </w:tcPr>
          <w:p w:rsidR="00C06306" w:rsidRPr="004C63CD" w:rsidRDefault="00C06306" w:rsidP="00C06306">
            <w:pPr>
              <w:autoSpaceDE w:val="0"/>
              <w:autoSpaceDN w:val="0"/>
              <w:adjustRightInd w:val="0"/>
              <w:spacing w:after="0" w:line="240" w:lineRule="auto"/>
              <w:rPr>
                <w:rFonts w:ascii="Times New Roman" w:hAnsi="Times New Roman" w:cs="Times New Roman"/>
              </w:rPr>
            </w:pPr>
            <w:r w:rsidRPr="004C63CD">
              <w:rPr>
                <w:rFonts w:ascii="Times New Roman" w:hAnsi="Times New Roman" w:cs="Times New Roman"/>
              </w:rPr>
              <w:t xml:space="preserve">Проведение образовательных, обучающих мероприятий для всех уровней образования и профессионального педагогического сообщества (лекции, семинары, мастер-классы, воспитательные часы, </w:t>
            </w:r>
            <w:proofErr w:type="spellStart"/>
            <w:r w:rsidRPr="004C63CD">
              <w:rPr>
                <w:rFonts w:ascii="Times New Roman" w:hAnsi="Times New Roman" w:cs="Times New Roman"/>
              </w:rPr>
              <w:t>квесты</w:t>
            </w:r>
            <w:proofErr w:type="spellEnd"/>
            <w:r w:rsidRPr="004C63CD">
              <w:rPr>
                <w:rFonts w:ascii="Times New Roman" w:hAnsi="Times New Roman" w:cs="Times New Roman"/>
              </w:rPr>
              <w:t>, консультации, экскурсии, круглые столы, конференции)</w:t>
            </w:r>
          </w:p>
        </w:tc>
        <w:tc>
          <w:tcPr>
            <w:tcW w:w="542" w:type="pct"/>
            <w:tcBorders>
              <w:top w:val="single" w:sz="4" w:space="0" w:color="auto"/>
              <w:left w:val="single" w:sz="4" w:space="0" w:color="auto"/>
              <w:bottom w:val="single" w:sz="4" w:space="0" w:color="auto"/>
              <w:right w:val="single" w:sz="4" w:space="0" w:color="auto"/>
            </w:tcBorders>
          </w:tcPr>
          <w:p w:rsidR="00C06306" w:rsidRPr="004C63CD" w:rsidRDefault="00235D21" w:rsidP="00C06306">
            <w:pPr>
              <w:spacing w:after="0" w:line="240" w:lineRule="auto"/>
              <w:jc w:val="center"/>
              <w:rPr>
                <w:rFonts w:ascii="Times New Roman" w:hAnsi="Times New Roman" w:cs="Times New Roman"/>
              </w:rPr>
            </w:pPr>
            <w:r w:rsidRPr="004C63CD">
              <w:rPr>
                <w:rFonts w:ascii="Times New Roman" w:hAnsi="Times New Roman" w:cs="Times New Roman"/>
              </w:rPr>
              <w:t>2022 - 2025 годы</w:t>
            </w:r>
          </w:p>
        </w:tc>
        <w:tc>
          <w:tcPr>
            <w:tcW w:w="573" w:type="pct"/>
            <w:tcBorders>
              <w:top w:val="single" w:sz="4" w:space="0" w:color="auto"/>
              <w:left w:val="single" w:sz="4" w:space="0" w:color="auto"/>
              <w:bottom w:val="single" w:sz="4" w:space="0" w:color="auto"/>
              <w:right w:val="single" w:sz="4" w:space="0" w:color="auto"/>
            </w:tcBorders>
          </w:tcPr>
          <w:p w:rsidR="00C06306" w:rsidRPr="004C63CD" w:rsidRDefault="00C06306" w:rsidP="00235D21">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235D21" w:rsidRPr="004C63CD">
              <w:rPr>
                <w:rFonts w:ascii="Times New Roman" w:eastAsia="Times New Roman" w:hAnsi="Times New Roman" w:cs="Times New Roman"/>
              </w:rPr>
              <w:t>2</w:t>
            </w:r>
            <w:r w:rsidRPr="004C63CD">
              <w:rPr>
                <w:rFonts w:ascii="Times New Roman" w:eastAsia="Times New Roman" w:hAnsi="Times New Roman" w:cs="Times New Roman"/>
              </w:rPr>
              <w:t xml:space="preserve"> г.</w:t>
            </w:r>
          </w:p>
        </w:tc>
        <w:tc>
          <w:tcPr>
            <w:tcW w:w="2297" w:type="pct"/>
            <w:gridSpan w:val="3"/>
            <w:tcBorders>
              <w:top w:val="single" w:sz="4" w:space="0" w:color="auto"/>
              <w:left w:val="single" w:sz="4" w:space="0" w:color="auto"/>
              <w:bottom w:val="single" w:sz="4" w:space="0" w:color="auto"/>
              <w:right w:val="single" w:sz="4" w:space="0" w:color="auto"/>
            </w:tcBorders>
          </w:tcPr>
          <w:p w:rsidR="00C06306" w:rsidRPr="004C63CD" w:rsidRDefault="00235D21" w:rsidP="00235D21">
            <w:pPr>
              <w:spacing w:after="0" w:line="240" w:lineRule="auto"/>
              <w:ind w:firstLine="207"/>
              <w:jc w:val="both"/>
              <w:rPr>
                <w:rFonts w:ascii="Times New Roman" w:hAnsi="Times New Roman" w:cs="Times New Roman"/>
              </w:rPr>
            </w:pPr>
            <w:r w:rsidRPr="004C63CD">
              <w:rPr>
                <w:rFonts w:ascii="Times New Roman" w:hAnsi="Times New Roman" w:cs="Times New Roman"/>
              </w:rPr>
              <w:t>Повышение уровня финансовой грамотности у обучающихся  проходило через включение в учебные планы общеобразовательных организаций уроков по финансовой грамотности, элементов финансовой грамотности на учебных занятиях математики, обществознания, географии, окружающий мир с использованием методических материалов и онлайн-уроков по финансовой грамотности, предоставленных Сибирским ГУ Банком России.</w:t>
            </w:r>
          </w:p>
        </w:tc>
      </w:tr>
      <w:tr w:rsidR="00C06306" w:rsidRPr="004C63CD" w:rsidTr="00A2032F">
        <w:trPr>
          <w:trHeight w:val="321"/>
        </w:trPr>
        <w:tc>
          <w:tcPr>
            <w:tcW w:w="5000" w:type="pct"/>
            <w:gridSpan w:val="8"/>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ind w:firstLine="207"/>
              <w:jc w:val="both"/>
              <w:rPr>
                <w:rFonts w:ascii="Times New Roman" w:hAnsi="Times New Roman" w:cs="Times New Roman"/>
              </w:rPr>
            </w:pPr>
            <w:r w:rsidRPr="004C63CD">
              <w:rPr>
                <w:rFonts w:ascii="Times New Roman" w:hAnsi="Times New Roman" w:cs="Times New Roman"/>
                <w:b/>
              </w:rPr>
              <w:t>9. Мобильность трудовых ресурсов, способствующая повышению эффективности труда, включающая предварительное исследование потребностей товарного рынка, обучение и привлечение рабочей силы с квалификацией, соответствующей потребностям товарного рынка, в том числе привлечение высококвалифицированной рабочей силы из-за рубежа (приоритетом являются научно-технологические кадры)</w:t>
            </w:r>
          </w:p>
        </w:tc>
      </w:tr>
      <w:tr w:rsidR="00085472" w:rsidRPr="004C63CD" w:rsidTr="004C63CD">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085472" w:rsidRPr="004C63CD" w:rsidRDefault="00085472" w:rsidP="00085472">
            <w:pPr>
              <w:widowControl w:val="0"/>
              <w:autoSpaceDE w:val="0"/>
              <w:autoSpaceDN w:val="0"/>
              <w:spacing w:after="0" w:line="240" w:lineRule="auto"/>
              <w:jc w:val="both"/>
              <w:outlineLvl w:val="2"/>
              <w:rPr>
                <w:rFonts w:ascii="Times New Roman" w:hAnsi="Times New Roman" w:cs="Times New Roman"/>
              </w:rPr>
            </w:pPr>
            <w:r w:rsidRPr="004C63CD">
              <w:rPr>
                <w:rFonts w:ascii="Times New Roman" w:hAnsi="Times New Roman" w:cs="Times New Roman"/>
              </w:rPr>
              <w:t>9.1</w:t>
            </w:r>
          </w:p>
        </w:tc>
        <w:tc>
          <w:tcPr>
            <w:tcW w:w="1378" w:type="pct"/>
            <w:tcBorders>
              <w:top w:val="single" w:sz="4" w:space="0" w:color="auto"/>
              <w:left w:val="single" w:sz="4" w:space="0" w:color="auto"/>
              <w:bottom w:val="single" w:sz="4" w:space="0" w:color="auto"/>
              <w:right w:val="single" w:sz="4" w:space="0" w:color="auto"/>
            </w:tcBorders>
          </w:tcPr>
          <w:p w:rsidR="00085472" w:rsidRPr="004C63CD" w:rsidRDefault="00085472" w:rsidP="00085472">
            <w:pPr>
              <w:autoSpaceDE w:val="0"/>
              <w:autoSpaceDN w:val="0"/>
              <w:adjustRightInd w:val="0"/>
              <w:spacing w:after="0" w:line="240" w:lineRule="auto"/>
              <w:rPr>
                <w:rFonts w:ascii="Times New Roman" w:hAnsi="Times New Roman" w:cs="Times New Roman"/>
                <w:bCs/>
              </w:rPr>
            </w:pPr>
            <w:r w:rsidRPr="004C63CD">
              <w:rPr>
                <w:rFonts w:ascii="Times New Roman" w:hAnsi="Times New Roman" w:cs="Times New Roman"/>
                <w:bCs/>
              </w:rPr>
              <w:t>Мониторинг текущей и перспективной кадровой потребности организаций Новосибирской области, в том числе создания новых рабочих мест в рамках реализации инвестиционных проектов</w:t>
            </w:r>
          </w:p>
        </w:tc>
        <w:tc>
          <w:tcPr>
            <w:tcW w:w="542" w:type="pct"/>
            <w:tcBorders>
              <w:top w:val="single" w:sz="4" w:space="0" w:color="auto"/>
              <w:left w:val="single" w:sz="4" w:space="0" w:color="auto"/>
              <w:bottom w:val="single" w:sz="4" w:space="0" w:color="auto"/>
              <w:right w:val="single" w:sz="4" w:space="0" w:color="auto"/>
            </w:tcBorders>
          </w:tcPr>
          <w:p w:rsidR="00085472" w:rsidRPr="004C63CD" w:rsidRDefault="00085472" w:rsidP="00085472">
            <w:pPr>
              <w:spacing w:after="0" w:line="240" w:lineRule="auto"/>
              <w:jc w:val="center"/>
              <w:rPr>
                <w:rFonts w:ascii="Times New Roman" w:hAnsi="Times New Roman" w:cs="Times New Roman"/>
              </w:rPr>
            </w:pPr>
            <w:r w:rsidRPr="004C63CD">
              <w:rPr>
                <w:rFonts w:ascii="Times New Roman" w:hAnsi="Times New Roman" w:cs="Times New Roman"/>
              </w:rPr>
              <w:t>2022 - 2025 годы</w:t>
            </w:r>
          </w:p>
        </w:tc>
        <w:tc>
          <w:tcPr>
            <w:tcW w:w="573" w:type="pct"/>
            <w:tcBorders>
              <w:top w:val="single" w:sz="4" w:space="0" w:color="auto"/>
              <w:left w:val="single" w:sz="4" w:space="0" w:color="auto"/>
              <w:bottom w:val="single" w:sz="4" w:space="0" w:color="auto"/>
              <w:right w:val="single" w:sz="4" w:space="0" w:color="auto"/>
            </w:tcBorders>
          </w:tcPr>
          <w:p w:rsidR="00085472" w:rsidRPr="004C63CD" w:rsidRDefault="00085472" w:rsidP="00085472">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2022 г.</w:t>
            </w:r>
          </w:p>
        </w:tc>
        <w:tc>
          <w:tcPr>
            <w:tcW w:w="2297" w:type="pct"/>
            <w:gridSpan w:val="3"/>
            <w:tcBorders>
              <w:top w:val="single" w:sz="4" w:space="0" w:color="auto"/>
              <w:left w:val="single" w:sz="4" w:space="0" w:color="auto"/>
              <w:bottom w:val="single" w:sz="4" w:space="0" w:color="auto"/>
              <w:right w:val="single" w:sz="4" w:space="0" w:color="auto"/>
            </w:tcBorders>
          </w:tcPr>
          <w:p w:rsidR="00085472" w:rsidRPr="004C63CD" w:rsidRDefault="00085472" w:rsidP="00085472">
            <w:pPr>
              <w:spacing w:after="0" w:line="240" w:lineRule="auto"/>
              <w:ind w:firstLine="207"/>
              <w:jc w:val="both"/>
              <w:rPr>
                <w:rFonts w:ascii="Times New Roman" w:hAnsi="Times New Roman" w:cs="Times New Roman"/>
              </w:rPr>
            </w:pPr>
            <w:r w:rsidRPr="004C63CD">
              <w:rPr>
                <w:rFonts w:ascii="Times New Roman" w:hAnsi="Times New Roman" w:cs="Times New Roman"/>
              </w:rPr>
              <w:t>В 2022 году проведен мониторинг перспективной потребности в рабочих кадрах и специалистах на основе опроса 121 работодателя района. Сформированный прогноз кадровой потребности организаций района направлен в Министерство труда и социального развития Новосибирской области.</w:t>
            </w:r>
          </w:p>
        </w:tc>
      </w:tr>
      <w:tr w:rsidR="00C06306" w:rsidRPr="004C63CD" w:rsidTr="00A2032F">
        <w:trPr>
          <w:trHeight w:val="321"/>
        </w:trPr>
        <w:tc>
          <w:tcPr>
            <w:tcW w:w="5000" w:type="pct"/>
            <w:gridSpan w:val="8"/>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ind w:firstLine="207"/>
              <w:jc w:val="both"/>
              <w:rPr>
                <w:rFonts w:ascii="Times New Roman" w:hAnsi="Times New Roman" w:cs="Times New Roman"/>
              </w:rPr>
            </w:pPr>
            <w:r w:rsidRPr="004C63CD">
              <w:rPr>
                <w:rFonts w:ascii="Times New Roman" w:hAnsi="Times New Roman" w:cs="Times New Roman"/>
                <w:b/>
              </w:rPr>
              <w:t>10. Обеспечение равных условий доступа к информации об  имуществе, находящемся в муниципальной собственности, в том числе имуществе,   включаемом в перечни для предоставления на льготных условиях субъектам малого и среднего предпринимательства, о реализации такого имущества или предоставлении его во владение и (или) пользование, а также о ресурсах всех видов, находящихся в муниципальной собственности, путем размещения указанной информации на официальном сайте Российской Федерации в сети «Интернет» для размещения информации о проведении торгов (www.torgi.gov.ru) и на официальном сайте администрации района в сети «Интернет»</w:t>
            </w:r>
          </w:p>
        </w:tc>
      </w:tr>
      <w:tr w:rsidR="00C06306" w:rsidRPr="004C63CD" w:rsidTr="004C63CD">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jc w:val="center"/>
              <w:rPr>
                <w:rFonts w:ascii="Times New Roman" w:hAnsi="Times New Roman" w:cs="Times New Roman"/>
              </w:rPr>
            </w:pPr>
            <w:r w:rsidRPr="004C63CD">
              <w:rPr>
                <w:rFonts w:ascii="Times New Roman" w:hAnsi="Times New Roman" w:cs="Times New Roman"/>
              </w:rPr>
              <w:lastRenderedPageBreak/>
              <w:t>10.1</w:t>
            </w:r>
          </w:p>
        </w:tc>
        <w:tc>
          <w:tcPr>
            <w:tcW w:w="1378" w:type="pct"/>
            <w:tcBorders>
              <w:top w:val="single" w:sz="4" w:space="0" w:color="auto"/>
              <w:left w:val="single" w:sz="4" w:space="0" w:color="auto"/>
              <w:bottom w:val="single" w:sz="4" w:space="0" w:color="auto"/>
              <w:right w:val="single" w:sz="4" w:space="0" w:color="auto"/>
            </w:tcBorders>
          </w:tcPr>
          <w:p w:rsidR="00C06306" w:rsidRPr="004C63CD" w:rsidRDefault="00C06306" w:rsidP="00C06306">
            <w:pPr>
              <w:autoSpaceDE w:val="0"/>
              <w:autoSpaceDN w:val="0"/>
              <w:adjustRightInd w:val="0"/>
              <w:spacing w:after="0" w:line="240" w:lineRule="auto"/>
              <w:rPr>
                <w:rFonts w:ascii="Times New Roman" w:hAnsi="Times New Roman" w:cs="Times New Roman"/>
              </w:rPr>
            </w:pPr>
            <w:r w:rsidRPr="004C63CD">
              <w:rPr>
                <w:rFonts w:ascii="Times New Roman" w:hAnsi="Times New Roman" w:cs="Times New Roman"/>
              </w:rPr>
              <w:t>Размещение перечня муниципального имущества Карасукского района Новосибирской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перечня муниципального имущества города Карасука Карасукского района Новосибирской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сети «Интернет»</w:t>
            </w:r>
          </w:p>
        </w:tc>
        <w:tc>
          <w:tcPr>
            <w:tcW w:w="542" w:type="pct"/>
            <w:tcBorders>
              <w:top w:val="single" w:sz="4" w:space="0" w:color="auto"/>
              <w:left w:val="single" w:sz="4" w:space="0" w:color="auto"/>
              <w:bottom w:val="single" w:sz="4" w:space="0" w:color="auto"/>
              <w:right w:val="single" w:sz="4" w:space="0" w:color="auto"/>
            </w:tcBorders>
          </w:tcPr>
          <w:p w:rsidR="00C06306" w:rsidRPr="004C63CD" w:rsidRDefault="00C06306" w:rsidP="00712EE0">
            <w:pPr>
              <w:autoSpaceDE w:val="0"/>
              <w:autoSpaceDN w:val="0"/>
              <w:adjustRightInd w:val="0"/>
              <w:spacing w:after="0" w:line="240" w:lineRule="auto"/>
              <w:jc w:val="center"/>
              <w:rPr>
                <w:rFonts w:ascii="Times New Roman" w:hAnsi="Times New Roman" w:cs="Times New Roman"/>
              </w:rPr>
            </w:pPr>
            <w:r w:rsidRPr="004C63CD">
              <w:rPr>
                <w:rFonts w:ascii="Times New Roman" w:hAnsi="Times New Roman" w:cs="Times New Roman"/>
              </w:rPr>
              <w:t>202</w:t>
            </w:r>
            <w:r w:rsidR="00C62237" w:rsidRPr="004C63CD">
              <w:rPr>
                <w:rFonts w:ascii="Times New Roman" w:hAnsi="Times New Roman" w:cs="Times New Roman"/>
              </w:rPr>
              <w:t>2</w:t>
            </w:r>
            <w:r w:rsidRPr="004C63CD">
              <w:rPr>
                <w:rFonts w:ascii="Times New Roman" w:hAnsi="Times New Roman" w:cs="Times New Roman"/>
              </w:rPr>
              <w:t xml:space="preserve"> - 202</w:t>
            </w:r>
            <w:r w:rsidR="00C62237" w:rsidRPr="004C63CD">
              <w:rPr>
                <w:rFonts w:ascii="Times New Roman" w:hAnsi="Times New Roman" w:cs="Times New Roman"/>
              </w:rPr>
              <w:t>5</w:t>
            </w:r>
            <w:r w:rsidRPr="004C63CD">
              <w:rPr>
                <w:rFonts w:ascii="Times New Roman" w:hAnsi="Times New Roman" w:cs="Times New Roman"/>
              </w:rPr>
              <w:t xml:space="preserve"> </w:t>
            </w:r>
            <w:r w:rsidR="00712EE0" w:rsidRPr="004C63CD">
              <w:rPr>
                <w:rFonts w:ascii="Times New Roman" w:hAnsi="Times New Roman" w:cs="Times New Roman"/>
              </w:rPr>
              <w:t>годы</w:t>
            </w:r>
          </w:p>
        </w:tc>
        <w:tc>
          <w:tcPr>
            <w:tcW w:w="573" w:type="pct"/>
            <w:tcBorders>
              <w:top w:val="single" w:sz="4" w:space="0" w:color="auto"/>
              <w:left w:val="single" w:sz="4" w:space="0" w:color="auto"/>
              <w:bottom w:val="single" w:sz="4" w:space="0" w:color="auto"/>
              <w:right w:val="single" w:sz="4" w:space="0" w:color="auto"/>
            </w:tcBorders>
          </w:tcPr>
          <w:p w:rsidR="00C06306" w:rsidRPr="004C63CD" w:rsidRDefault="00C06306" w:rsidP="00C62237">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C62237" w:rsidRPr="004C63CD">
              <w:rPr>
                <w:rFonts w:ascii="Times New Roman" w:eastAsia="Times New Roman" w:hAnsi="Times New Roman" w:cs="Times New Roman"/>
              </w:rPr>
              <w:t>2</w:t>
            </w:r>
            <w:r w:rsidRPr="004C63CD">
              <w:rPr>
                <w:rFonts w:ascii="Times New Roman" w:eastAsia="Times New Roman" w:hAnsi="Times New Roman" w:cs="Times New Roman"/>
              </w:rPr>
              <w:t xml:space="preserve"> г.</w:t>
            </w:r>
          </w:p>
        </w:tc>
        <w:tc>
          <w:tcPr>
            <w:tcW w:w="2297" w:type="pct"/>
            <w:gridSpan w:val="3"/>
            <w:tcBorders>
              <w:top w:val="single" w:sz="4" w:space="0" w:color="auto"/>
              <w:left w:val="single" w:sz="4" w:space="0" w:color="auto"/>
              <w:bottom w:val="single" w:sz="4" w:space="0" w:color="auto"/>
              <w:right w:val="single" w:sz="4" w:space="0" w:color="auto"/>
            </w:tcBorders>
          </w:tcPr>
          <w:p w:rsidR="00C06306" w:rsidRPr="004C63CD" w:rsidRDefault="00C06306" w:rsidP="00C62237">
            <w:pPr>
              <w:spacing w:after="0" w:line="240" w:lineRule="auto"/>
              <w:ind w:firstLine="207"/>
              <w:jc w:val="both"/>
              <w:rPr>
                <w:rFonts w:ascii="Times New Roman" w:hAnsi="Times New Roman" w:cs="Times New Roman"/>
              </w:rPr>
            </w:pPr>
            <w:r w:rsidRPr="004C63CD">
              <w:rPr>
                <w:rFonts w:ascii="Times New Roman" w:hAnsi="Times New Roman" w:cs="Times New Roman"/>
              </w:rPr>
              <w:t>В 202</w:t>
            </w:r>
            <w:r w:rsidR="00C62237" w:rsidRPr="004C63CD">
              <w:rPr>
                <w:rFonts w:ascii="Times New Roman" w:hAnsi="Times New Roman" w:cs="Times New Roman"/>
              </w:rPr>
              <w:t>2</w:t>
            </w:r>
            <w:r w:rsidRPr="004C63CD">
              <w:rPr>
                <w:rFonts w:ascii="Times New Roman" w:hAnsi="Times New Roman" w:cs="Times New Roman"/>
              </w:rPr>
              <w:t xml:space="preserve"> г. в перечень муниципального имущества Карасукского района Новосибирской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дополнительно включены 1</w:t>
            </w:r>
            <w:r w:rsidR="00C62237" w:rsidRPr="004C63CD">
              <w:rPr>
                <w:rFonts w:ascii="Times New Roman" w:hAnsi="Times New Roman" w:cs="Times New Roman"/>
              </w:rPr>
              <w:t>5</w:t>
            </w:r>
            <w:r w:rsidRPr="004C63CD">
              <w:rPr>
                <w:rFonts w:ascii="Times New Roman" w:hAnsi="Times New Roman" w:cs="Times New Roman"/>
              </w:rPr>
              <w:t xml:space="preserve"> земельных участков. Перечень размещен на сайте администрации района http://adm-karasuk.nso.ru/page/5062.</w:t>
            </w:r>
          </w:p>
        </w:tc>
      </w:tr>
      <w:tr w:rsidR="00C06306" w:rsidRPr="004C63CD" w:rsidTr="004C63CD">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jc w:val="center"/>
              <w:rPr>
                <w:rFonts w:ascii="Times New Roman" w:hAnsi="Times New Roman" w:cs="Times New Roman"/>
              </w:rPr>
            </w:pPr>
            <w:r w:rsidRPr="004C63CD">
              <w:rPr>
                <w:rFonts w:ascii="Times New Roman" w:hAnsi="Times New Roman" w:cs="Times New Roman"/>
              </w:rPr>
              <w:t>10.2</w:t>
            </w:r>
          </w:p>
        </w:tc>
        <w:tc>
          <w:tcPr>
            <w:tcW w:w="1378" w:type="pct"/>
            <w:tcBorders>
              <w:top w:val="single" w:sz="4" w:space="0" w:color="auto"/>
              <w:left w:val="single" w:sz="4" w:space="0" w:color="auto"/>
              <w:bottom w:val="single" w:sz="4" w:space="0" w:color="auto"/>
              <w:right w:val="single" w:sz="4" w:space="0" w:color="auto"/>
            </w:tcBorders>
          </w:tcPr>
          <w:p w:rsidR="00C06306" w:rsidRPr="004C63CD" w:rsidRDefault="00C06306" w:rsidP="00C06306">
            <w:pPr>
              <w:autoSpaceDE w:val="0"/>
              <w:autoSpaceDN w:val="0"/>
              <w:adjustRightInd w:val="0"/>
              <w:spacing w:after="0" w:line="240" w:lineRule="auto"/>
              <w:rPr>
                <w:rFonts w:ascii="Times New Roman" w:hAnsi="Times New Roman" w:cs="Times New Roman"/>
              </w:rPr>
            </w:pPr>
            <w:r w:rsidRPr="004C63CD">
              <w:rPr>
                <w:rFonts w:ascii="Times New Roman" w:hAnsi="Times New Roman" w:cs="Times New Roman"/>
              </w:rPr>
              <w:t>Актуализация на официальном сайте администрации района в сети «Интернет» информации об объектах, находящихся в муниципальной собственности, включая сведения о наименованиях объектов, их местонахождении, характеристиках и целевом назначении объектов, существующих ограничениях их использования и обременениях правами третьих лиц</w:t>
            </w:r>
          </w:p>
        </w:tc>
        <w:tc>
          <w:tcPr>
            <w:tcW w:w="542" w:type="pct"/>
            <w:tcBorders>
              <w:top w:val="single" w:sz="4" w:space="0" w:color="auto"/>
              <w:left w:val="single" w:sz="4" w:space="0" w:color="auto"/>
              <w:bottom w:val="single" w:sz="4" w:space="0" w:color="auto"/>
              <w:right w:val="single" w:sz="4" w:space="0" w:color="auto"/>
            </w:tcBorders>
          </w:tcPr>
          <w:p w:rsidR="00C06306" w:rsidRPr="004C63CD" w:rsidRDefault="00C06306" w:rsidP="00712EE0">
            <w:pPr>
              <w:autoSpaceDE w:val="0"/>
              <w:autoSpaceDN w:val="0"/>
              <w:adjustRightInd w:val="0"/>
              <w:spacing w:after="0" w:line="240" w:lineRule="auto"/>
              <w:jc w:val="center"/>
              <w:rPr>
                <w:rFonts w:ascii="Times New Roman" w:hAnsi="Times New Roman" w:cs="Times New Roman"/>
              </w:rPr>
            </w:pPr>
            <w:r w:rsidRPr="004C63CD">
              <w:rPr>
                <w:rFonts w:ascii="Times New Roman" w:hAnsi="Times New Roman" w:cs="Times New Roman"/>
              </w:rPr>
              <w:t>202</w:t>
            </w:r>
            <w:r w:rsidR="00712EE0" w:rsidRPr="004C63CD">
              <w:rPr>
                <w:rFonts w:ascii="Times New Roman" w:hAnsi="Times New Roman" w:cs="Times New Roman"/>
              </w:rPr>
              <w:t>2</w:t>
            </w:r>
            <w:r w:rsidRPr="004C63CD">
              <w:rPr>
                <w:rFonts w:ascii="Times New Roman" w:hAnsi="Times New Roman" w:cs="Times New Roman"/>
              </w:rPr>
              <w:t xml:space="preserve"> - 202</w:t>
            </w:r>
            <w:r w:rsidR="00712EE0" w:rsidRPr="004C63CD">
              <w:rPr>
                <w:rFonts w:ascii="Times New Roman" w:hAnsi="Times New Roman" w:cs="Times New Roman"/>
              </w:rPr>
              <w:t>5</w:t>
            </w:r>
            <w:r w:rsidRPr="004C63CD">
              <w:rPr>
                <w:rFonts w:ascii="Times New Roman" w:hAnsi="Times New Roman" w:cs="Times New Roman"/>
              </w:rPr>
              <w:t xml:space="preserve"> </w:t>
            </w:r>
            <w:r w:rsidR="00712EE0" w:rsidRPr="004C63CD">
              <w:rPr>
                <w:rFonts w:ascii="Times New Roman" w:hAnsi="Times New Roman" w:cs="Times New Roman"/>
              </w:rPr>
              <w:t>годы</w:t>
            </w:r>
            <w:r w:rsidRPr="004C63CD">
              <w:rPr>
                <w:rFonts w:ascii="Times New Roman" w:hAnsi="Times New Roman" w:cs="Times New Roman"/>
              </w:rPr>
              <w:t>.</w:t>
            </w:r>
          </w:p>
        </w:tc>
        <w:tc>
          <w:tcPr>
            <w:tcW w:w="573" w:type="pct"/>
            <w:tcBorders>
              <w:top w:val="single" w:sz="4" w:space="0" w:color="auto"/>
              <w:left w:val="single" w:sz="4" w:space="0" w:color="auto"/>
              <w:bottom w:val="single" w:sz="4" w:space="0" w:color="auto"/>
              <w:right w:val="single" w:sz="4" w:space="0" w:color="auto"/>
            </w:tcBorders>
          </w:tcPr>
          <w:p w:rsidR="00C06306" w:rsidRPr="004C63CD" w:rsidRDefault="00C06306" w:rsidP="00712EE0">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w:t>
            </w:r>
            <w:r w:rsidR="00712EE0" w:rsidRPr="004C63CD">
              <w:rPr>
                <w:rFonts w:ascii="Times New Roman" w:eastAsia="Times New Roman" w:hAnsi="Times New Roman" w:cs="Times New Roman"/>
              </w:rPr>
              <w:t>2</w:t>
            </w:r>
            <w:r w:rsidRPr="004C63CD">
              <w:rPr>
                <w:rFonts w:ascii="Times New Roman" w:eastAsia="Times New Roman" w:hAnsi="Times New Roman" w:cs="Times New Roman"/>
              </w:rPr>
              <w:t xml:space="preserve"> г.</w:t>
            </w:r>
          </w:p>
        </w:tc>
        <w:tc>
          <w:tcPr>
            <w:tcW w:w="2297" w:type="pct"/>
            <w:gridSpan w:val="3"/>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ind w:firstLine="207"/>
              <w:jc w:val="both"/>
              <w:rPr>
                <w:rFonts w:ascii="Times New Roman" w:hAnsi="Times New Roman" w:cs="Times New Roman"/>
              </w:rPr>
            </w:pPr>
            <w:r w:rsidRPr="004C63CD">
              <w:rPr>
                <w:rFonts w:ascii="Times New Roman" w:hAnsi="Times New Roman" w:cs="Times New Roman"/>
              </w:rPr>
              <w:t>Информация об имуществе, находящемся в муниципальной собственности Карасукского района и муниципальной собственности города Карасука,  опубликованы на официальном сайте администрации Карасукского района по адресу: http://adm-karasuk.</w:t>
            </w:r>
            <w:r w:rsidRPr="004C63CD">
              <w:rPr>
                <w:rFonts w:ascii="Times New Roman" w:hAnsi="Times New Roman" w:cs="Times New Roman"/>
                <w:lang w:val="en-US"/>
              </w:rPr>
              <w:t>n</w:t>
            </w:r>
            <w:r w:rsidRPr="004C63CD">
              <w:rPr>
                <w:rFonts w:ascii="Times New Roman" w:hAnsi="Times New Roman" w:cs="Times New Roman"/>
              </w:rPr>
              <w:t>so.ru/</w:t>
            </w:r>
            <w:proofErr w:type="spellStart"/>
            <w:r w:rsidRPr="004C63CD">
              <w:rPr>
                <w:rFonts w:ascii="Times New Roman" w:hAnsi="Times New Roman" w:cs="Times New Roman"/>
              </w:rPr>
              <w:t>page</w:t>
            </w:r>
            <w:proofErr w:type="spellEnd"/>
            <w:r w:rsidRPr="004C63CD">
              <w:rPr>
                <w:rFonts w:ascii="Times New Roman" w:hAnsi="Times New Roman" w:cs="Times New Roman"/>
              </w:rPr>
              <w:t>/2207. Актуализация данных ведется на постоянной основе.</w:t>
            </w:r>
          </w:p>
        </w:tc>
      </w:tr>
      <w:tr w:rsidR="00C06306" w:rsidRPr="004C63CD" w:rsidTr="00A2032F">
        <w:trPr>
          <w:trHeight w:val="321"/>
        </w:trPr>
        <w:tc>
          <w:tcPr>
            <w:tcW w:w="5000" w:type="pct"/>
            <w:gridSpan w:val="8"/>
            <w:tcBorders>
              <w:top w:val="single" w:sz="4" w:space="0" w:color="auto"/>
              <w:left w:val="single" w:sz="4" w:space="0" w:color="auto"/>
              <w:bottom w:val="single" w:sz="4" w:space="0" w:color="auto"/>
              <w:right w:val="single" w:sz="4" w:space="0" w:color="auto"/>
            </w:tcBorders>
          </w:tcPr>
          <w:p w:rsidR="00C06306" w:rsidRPr="004C63CD" w:rsidRDefault="00C06306" w:rsidP="00C06306">
            <w:pPr>
              <w:spacing w:after="0" w:line="240" w:lineRule="auto"/>
              <w:ind w:firstLine="207"/>
              <w:jc w:val="both"/>
              <w:rPr>
                <w:rFonts w:ascii="Times New Roman" w:hAnsi="Times New Roman" w:cs="Times New Roman"/>
              </w:rPr>
            </w:pPr>
            <w:r w:rsidRPr="004C63CD">
              <w:rPr>
                <w:rFonts w:ascii="Times New Roman" w:hAnsi="Times New Roman" w:cs="Times New Roman"/>
                <w:b/>
              </w:rPr>
              <w:t>11. Выравнивание условий конкуренции как в рамках товарных рынков внутри Новосибирской области (включая темпы роста цен), так и между субъектами Российской Федерации (включая темпы роста и уровни цен)</w:t>
            </w:r>
          </w:p>
        </w:tc>
      </w:tr>
      <w:tr w:rsidR="00C03686" w:rsidRPr="004C63CD" w:rsidTr="004C63CD">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03686" w:rsidRPr="004C63CD" w:rsidRDefault="00C03686" w:rsidP="00C03686">
            <w:pPr>
              <w:spacing w:after="0" w:line="240" w:lineRule="auto"/>
              <w:jc w:val="center"/>
              <w:rPr>
                <w:rFonts w:ascii="Times New Roman" w:hAnsi="Times New Roman" w:cs="Times New Roman"/>
              </w:rPr>
            </w:pPr>
            <w:r w:rsidRPr="004C63CD">
              <w:rPr>
                <w:rFonts w:ascii="Times New Roman" w:hAnsi="Times New Roman" w:cs="Times New Roman"/>
              </w:rPr>
              <w:t>11.1</w:t>
            </w:r>
          </w:p>
        </w:tc>
        <w:tc>
          <w:tcPr>
            <w:tcW w:w="1378" w:type="pct"/>
            <w:tcBorders>
              <w:top w:val="single" w:sz="4" w:space="0" w:color="auto"/>
              <w:left w:val="single" w:sz="4" w:space="0" w:color="auto"/>
              <w:bottom w:val="single" w:sz="4" w:space="0" w:color="auto"/>
              <w:right w:val="single" w:sz="4" w:space="0" w:color="auto"/>
            </w:tcBorders>
          </w:tcPr>
          <w:p w:rsidR="00C03686" w:rsidRPr="004C63CD" w:rsidRDefault="00C03686" w:rsidP="00C03686">
            <w:pPr>
              <w:autoSpaceDE w:val="0"/>
              <w:autoSpaceDN w:val="0"/>
              <w:adjustRightInd w:val="0"/>
              <w:spacing w:after="0" w:line="240" w:lineRule="auto"/>
              <w:rPr>
                <w:rFonts w:ascii="Times New Roman" w:hAnsi="Times New Roman" w:cs="Times New Roman"/>
              </w:rPr>
            </w:pPr>
            <w:r w:rsidRPr="004C63CD">
              <w:rPr>
                <w:rFonts w:ascii="Times New Roman" w:hAnsi="Times New Roman" w:cs="Times New Roman"/>
              </w:rPr>
              <w:t xml:space="preserve">Содействие </w:t>
            </w:r>
            <w:proofErr w:type="spellStart"/>
            <w:r w:rsidRPr="004C63CD">
              <w:rPr>
                <w:rFonts w:ascii="Times New Roman" w:hAnsi="Times New Roman" w:cs="Times New Roman"/>
              </w:rPr>
              <w:t>выставочно</w:t>
            </w:r>
            <w:proofErr w:type="spellEnd"/>
            <w:r w:rsidRPr="004C63CD">
              <w:rPr>
                <w:rFonts w:ascii="Times New Roman" w:hAnsi="Times New Roman" w:cs="Times New Roman"/>
              </w:rPr>
              <w:t>-ярмарочной деятельности в целях продвижения продукции субъектов малого предпринимательства на межрегиональные и региональные рынки</w:t>
            </w:r>
          </w:p>
        </w:tc>
        <w:tc>
          <w:tcPr>
            <w:tcW w:w="542" w:type="pct"/>
            <w:tcBorders>
              <w:top w:val="single" w:sz="4" w:space="0" w:color="auto"/>
              <w:left w:val="single" w:sz="4" w:space="0" w:color="auto"/>
              <w:bottom w:val="single" w:sz="4" w:space="0" w:color="auto"/>
              <w:right w:val="single" w:sz="4" w:space="0" w:color="auto"/>
            </w:tcBorders>
          </w:tcPr>
          <w:p w:rsidR="00C03686" w:rsidRPr="004C63CD" w:rsidRDefault="00C03686" w:rsidP="00C03686">
            <w:pPr>
              <w:autoSpaceDE w:val="0"/>
              <w:autoSpaceDN w:val="0"/>
              <w:adjustRightInd w:val="0"/>
              <w:spacing w:after="0" w:line="240" w:lineRule="auto"/>
              <w:jc w:val="center"/>
              <w:rPr>
                <w:rFonts w:ascii="Times New Roman" w:hAnsi="Times New Roman" w:cs="Times New Roman"/>
              </w:rPr>
            </w:pPr>
            <w:r w:rsidRPr="004C63CD">
              <w:rPr>
                <w:rFonts w:ascii="Times New Roman" w:hAnsi="Times New Roman" w:cs="Times New Roman"/>
              </w:rPr>
              <w:t>2022 - 2025 годы.</w:t>
            </w:r>
          </w:p>
        </w:tc>
        <w:tc>
          <w:tcPr>
            <w:tcW w:w="573" w:type="pct"/>
            <w:tcBorders>
              <w:top w:val="single" w:sz="4" w:space="0" w:color="auto"/>
              <w:left w:val="single" w:sz="4" w:space="0" w:color="auto"/>
              <w:bottom w:val="single" w:sz="4" w:space="0" w:color="auto"/>
              <w:right w:val="single" w:sz="4" w:space="0" w:color="auto"/>
            </w:tcBorders>
          </w:tcPr>
          <w:p w:rsidR="00C03686" w:rsidRPr="004C63CD" w:rsidRDefault="00C03686" w:rsidP="00C03686">
            <w:pPr>
              <w:spacing w:after="0" w:line="240" w:lineRule="auto"/>
              <w:jc w:val="center"/>
              <w:rPr>
                <w:rFonts w:ascii="Times New Roman" w:eastAsia="Times New Roman" w:hAnsi="Times New Roman" w:cs="Times New Roman"/>
              </w:rPr>
            </w:pPr>
            <w:r w:rsidRPr="004C63CD">
              <w:rPr>
                <w:rFonts w:ascii="Times New Roman" w:eastAsia="Times New Roman" w:hAnsi="Times New Roman" w:cs="Times New Roman"/>
              </w:rPr>
              <w:t>2022 г.</w:t>
            </w:r>
          </w:p>
        </w:tc>
        <w:tc>
          <w:tcPr>
            <w:tcW w:w="2297" w:type="pct"/>
            <w:gridSpan w:val="3"/>
            <w:tcBorders>
              <w:top w:val="single" w:sz="4" w:space="0" w:color="auto"/>
              <w:left w:val="single" w:sz="4" w:space="0" w:color="auto"/>
              <w:bottom w:val="single" w:sz="4" w:space="0" w:color="auto"/>
              <w:right w:val="single" w:sz="4" w:space="0" w:color="auto"/>
            </w:tcBorders>
          </w:tcPr>
          <w:p w:rsidR="00C03686" w:rsidRPr="004C63CD" w:rsidRDefault="00C03686" w:rsidP="00C03686">
            <w:pPr>
              <w:autoSpaceDE w:val="0"/>
              <w:autoSpaceDN w:val="0"/>
              <w:adjustRightInd w:val="0"/>
              <w:spacing w:after="0" w:line="240" w:lineRule="auto"/>
              <w:rPr>
                <w:rFonts w:ascii="Times New Roman" w:hAnsi="Times New Roman" w:cs="Times New Roman"/>
              </w:rPr>
            </w:pPr>
            <w:r w:rsidRPr="004C63CD">
              <w:rPr>
                <w:rFonts w:ascii="Times New Roman" w:hAnsi="Times New Roman" w:cs="Times New Roman"/>
              </w:rPr>
              <w:t>В 2022 году организовано проведение в районе оптово-розничной универсальной ярмарки «Карасукская», в которой приняли участие 96 операторов торговли муниципальных образований области и города Новосибирска.</w:t>
            </w:r>
          </w:p>
          <w:p w:rsidR="00C03686" w:rsidRPr="004C63CD" w:rsidRDefault="00C03686" w:rsidP="00C03686">
            <w:pPr>
              <w:autoSpaceDE w:val="0"/>
              <w:autoSpaceDN w:val="0"/>
              <w:adjustRightInd w:val="0"/>
              <w:spacing w:after="0" w:line="240" w:lineRule="auto"/>
              <w:rPr>
                <w:rFonts w:ascii="Times New Roman" w:hAnsi="Times New Roman" w:cs="Times New Roman"/>
              </w:rPr>
            </w:pPr>
            <w:r w:rsidRPr="004C63CD">
              <w:rPr>
                <w:rFonts w:ascii="Times New Roman" w:hAnsi="Times New Roman" w:cs="Times New Roman"/>
              </w:rPr>
              <w:t>Представителям бизнеса района оказывалось содействие для участия в предновогодней оптово-розничной универсальной ярмарке «</w:t>
            </w:r>
            <w:proofErr w:type="spellStart"/>
            <w:r w:rsidRPr="004C63CD">
              <w:rPr>
                <w:rFonts w:ascii="Times New Roman" w:hAnsi="Times New Roman" w:cs="Times New Roman"/>
              </w:rPr>
              <w:t>Кулундинская</w:t>
            </w:r>
            <w:proofErr w:type="spellEnd"/>
            <w:r w:rsidRPr="004C63CD">
              <w:rPr>
                <w:rFonts w:ascii="Times New Roman" w:hAnsi="Times New Roman" w:cs="Times New Roman"/>
              </w:rPr>
              <w:t xml:space="preserve">» (приняли участие 14 субъектов МСП). </w:t>
            </w:r>
          </w:p>
        </w:tc>
      </w:tr>
      <w:tr w:rsidR="00C03686" w:rsidRPr="004C63CD" w:rsidTr="00A2032F">
        <w:trPr>
          <w:trHeight w:val="321"/>
        </w:trPr>
        <w:tc>
          <w:tcPr>
            <w:tcW w:w="5000" w:type="pct"/>
            <w:gridSpan w:val="8"/>
            <w:tcBorders>
              <w:top w:val="single" w:sz="4" w:space="0" w:color="auto"/>
              <w:left w:val="single" w:sz="4" w:space="0" w:color="auto"/>
              <w:bottom w:val="single" w:sz="4" w:space="0" w:color="auto"/>
              <w:right w:val="single" w:sz="4" w:space="0" w:color="auto"/>
            </w:tcBorders>
          </w:tcPr>
          <w:p w:rsidR="00C03686" w:rsidRPr="004C63CD" w:rsidRDefault="00C03686" w:rsidP="00C03686">
            <w:pPr>
              <w:spacing w:after="0" w:line="240" w:lineRule="auto"/>
              <w:ind w:firstLine="207"/>
              <w:jc w:val="both"/>
              <w:rPr>
                <w:rFonts w:ascii="Times New Roman" w:hAnsi="Times New Roman" w:cs="Times New Roman"/>
              </w:rPr>
            </w:pPr>
            <w:r w:rsidRPr="004C63CD">
              <w:rPr>
                <w:rFonts w:ascii="Times New Roman" w:hAnsi="Times New Roman" w:cs="Times New Roman"/>
                <w:b/>
              </w:rPr>
              <w:lastRenderedPageBreak/>
              <w:t>12. Содействие в создании конкурентоспособной цифровой экономики, развитии информационно-телекоммуникационной инфраструктуры</w:t>
            </w:r>
          </w:p>
        </w:tc>
      </w:tr>
      <w:tr w:rsidR="00EB5D24" w:rsidRPr="004C63CD" w:rsidTr="004C63CD">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EB5D24" w:rsidRPr="004C63CD" w:rsidRDefault="00EB5D24" w:rsidP="00EB5D24">
            <w:pPr>
              <w:spacing w:after="0" w:line="240" w:lineRule="auto"/>
              <w:jc w:val="center"/>
              <w:rPr>
                <w:rFonts w:ascii="Times New Roman" w:hAnsi="Times New Roman" w:cs="Times New Roman"/>
              </w:rPr>
            </w:pPr>
            <w:r w:rsidRPr="004C63CD">
              <w:rPr>
                <w:rFonts w:ascii="Times New Roman" w:hAnsi="Times New Roman" w:cs="Times New Roman"/>
              </w:rPr>
              <w:t>12.1</w:t>
            </w:r>
          </w:p>
        </w:tc>
        <w:tc>
          <w:tcPr>
            <w:tcW w:w="1378" w:type="pct"/>
            <w:tcBorders>
              <w:top w:val="single" w:sz="4" w:space="0" w:color="auto"/>
              <w:left w:val="single" w:sz="4" w:space="0" w:color="auto"/>
              <w:bottom w:val="single" w:sz="4" w:space="0" w:color="auto"/>
              <w:right w:val="single" w:sz="4" w:space="0" w:color="auto"/>
            </w:tcBorders>
          </w:tcPr>
          <w:p w:rsidR="00EB5D24" w:rsidRPr="004C63CD" w:rsidRDefault="00EB5D24" w:rsidP="00EB5D24">
            <w:pPr>
              <w:autoSpaceDE w:val="0"/>
              <w:autoSpaceDN w:val="0"/>
              <w:adjustRightInd w:val="0"/>
              <w:spacing w:after="0" w:line="240" w:lineRule="auto"/>
              <w:rPr>
                <w:rFonts w:ascii="Times New Roman" w:hAnsi="Times New Roman" w:cs="Times New Roman"/>
              </w:rPr>
            </w:pPr>
            <w:r w:rsidRPr="004C63CD">
              <w:rPr>
                <w:rFonts w:ascii="Times New Roman" w:hAnsi="Times New Roman" w:cs="Times New Roman"/>
              </w:rPr>
              <w:t>Обеспечение современными услугами связи жителей и юридических лиц в населенных пунктах Новосибирской области с численностью населения от 250 человек в рамках региональных программ</w:t>
            </w:r>
          </w:p>
        </w:tc>
        <w:tc>
          <w:tcPr>
            <w:tcW w:w="542" w:type="pct"/>
            <w:tcBorders>
              <w:top w:val="single" w:sz="4" w:space="0" w:color="auto"/>
              <w:left w:val="single" w:sz="4" w:space="0" w:color="auto"/>
              <w:bottom w:val="single" w:sz="4" w:space="0" w:color="auto"/>
              <w:right w:val="single" w:sz="4" w:space="0" w:color="auto"/>
            </w:tcBorders>
          </w:tcPr>
          <w:p w:rsidR="00EB5D24" w:rsidRPr="004C63CD" w:rsidRDefault="00EB5D24" w:rsidP="00EB5D24">
            <w:pPr>
              <w:autoSpaceDE w:val="0"/>
              <w:autoSpaceDN w:val="0"/>
              <w:adjustRightInd w:val="0"/>
              <w:spacing w:after="0" w:line="240" w:lineRule="auto"/>
              <w:jc w:val="center"/>
              <w:rPr>
                <w:rFonts w:ascii="Times New Roman" w:hAnsi="Times New Roman" w:cs="Times New Roman"/>
              </w:rPr>
            </w:pPr>
            <w:r w:rsidRPr="004C63CD">
              <w:rPr>
                <w:rFonts w:ascii="Times New Roman" w:hAnsi="Times New Roman" w:cs="Times New Roman"/>
              </w:rPr>
              <w:t>2022 - 2025 годы.</w:t>
            </w:r>
          </w:p>
        </w:tc>
        <w:tc>
          <w:tcPr>
            <w:tcW w:w="573" w:type="pct"/>
            <w:tcBorders>
              <w:top w:val="single" w:sz="4" w:space="0" w:color="auto"/>
              <w:left w:val="single" w:sz="4" w:space="0" w:color="auto"/>
              <w:bottom w:val="single" w:sz="4" w:space="0" w:color="auto"/>
              <w:right w:val="single" w:sz="4" w:space="0" w:color="auto"/>
            </w:tcBorders>
          </w:tcPr>
          <w:p w:rsidR="00EB5D24" w:rsidRPr="004C63CD" w:rsidRDefault="00EB5D24" w:rsidP="00EB5D24">
            <w:pPr>
              <w:autoSpaceDE w:val="0"/>
              <w:autoSpaceDN w:val="0"/>
              <w:adjustRightInd w:val="0"/>
              <w:ind w:firstLine="79"/>
              <w:jc w:val="center"/>
              <w:rPr>
                <w:lang w:eastAsia="en-US"/>
              </w:rPr>
            </w:pPr>
            <w:r w:rsidRPr="004C63CD">
              <w:rPr>
                <w:rFonts w:ascii="Times New Roman" w:eastAsia="Times New Roman" w:hAnsi="Times New Roman" w:cs="Times New Roman"/>
              </w:rPr>
              <w:t>2022 г.</w:t>
            </w:r>
          </w:p>
        </w:tc>
        <w:tc>
          <w:tcPr>
            <w:tcW w:w="2297" w:type="pct"/>
            <w:gridSpan w:val="3"/>
            <w:tcBorders>
              <w:top w:val="single" w:sz="4" w:space="0" w:color="auto"/>
              <w:left w:val="single" w:sz="4" w:space="0" w:color="auto"/>
              <w:bottom w:val="single" w:sz="4" w:space="0" w:color="auto"/>
              <w:right w:val="single" w:sz="4" w:space="0" w:color="auto"/>
            </w:tcBorders>
          </w:tcPr>
          <w:p w:rsidR="00EB5D24" w:rsidRPr="004C63CD" w:rsidRDefault="00EB5D24" w:rsidP="00EB5D24">
            <w:pPr>
              <w:pStyle w:val="ConsPlusNormal"/>
              <w:ind w:firstLine="79"/>
              <w:jc w:val="both"/>
              <w:rPr>
                <w:rFonts w:ascii="Times New Roman" w:hAnsi="Times New Roman" w:cs="Times New Roman"/>
              </w:rPr>
            </w:pPr>
            <w:r w:rsidRPr="004C63CD">
              <w:rPr>
                <w:rFonts w:ascii="Times New Roman" w:hAnsi="Times New Roman" w:cs="Times New Roman"/>
              </w:rPr>
              <w:t xml:space="preserve">В 2022 г. в рамках государственной программы Новосибирской области «Цифровая трансформация Новосибирской области» (региональный проект «Информационная инфраструктура») обеспечена техническая возможность доступа к сети Интернет посредством строительства волоконно-оптических линий связи для домохозяйств в </w:t>
            </w:r>
            <w:proofErr w:type="spellStart"/>
            <w:r w:rsidRPr="004C63CD">
              <w:rPr>
                <w:rFonts w:ascii="Times New Roman" w:hAnsi="Times New Roman" w:cs="Times New Roman"/>
              </w:rPr>
              <w:t>п.Ягодный</w:t>
            </w:r>
            <w:proofErr w:type="spellEnd"/>
            <w:r w:rsidRPr="004C63CD">
              <w:rPr>
                <w:rFonts w:ascii="Times New Roman" w:hAnsi="Times New Roman" w:cs="Times New Roman"/>
              </w:rPr>
              <w:t>.</w:t>
            </w:r>
          </w:p>
        </w:tc>
      </w:tr>
      <w:tr w:rsidR="00284D9F" w:rsidRPr="004C63CD" w:rsidTr="004C63CD">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284D9F" w:rsidRPr="004C63CD" w:rsidRDefault="00284D9F" w:rsidP="00284D9F">
            <w:pPr>
              <w:spacing w:after="0" w:line="240" w:lineRule="auto"/>
              <w:jc w:val="center"/>
              <w:rPr>
                <w:rFonts w:ascii="Times New Roman" w:hAnsi="Times New Roman" w:cs="Times New Roman"/>
              </w:rPr>
            </w:pPr>
            <w:r w:rsidRPr="004C63CD">
              <w:rPr>
                <w:rFonts w:ascii="Times New Roman" w:hAnsi="Times New Roman" w:cs="Times New Roman"/>
              </w:rPr>
              <w:t>12.2</w:t>
            </w:r>
          </w:p>
        </w:tc>
        <w:tc>
          <w:tcPr>
            <w:tcW w:w="1378" w:type="pct"/>
            <w:tcBorders>
              <w:top w:val="single" w:sz="4" w:space="0" w:color="auto"/>
              <w:left w:val="single" w:sz="4" w:space="0" w:color="auto"/>
              <w:bottom w:val="single" w:sz="4" w:space="0" w:color="auto"/>
              <w:right w:val="single" w:sz="4" w:space="0" w:color="auto"/>
            </w:tcBorders>
          </w:tcPr>
          <w:p w:rsidR="00284D9F" w:rsidRPr="004C63CD" w:rsidRDefault="00284D9F" w:rsidP="00284D9F">
            <w:pPr>
              <w:autoSpaceDE w:val="0"/>
              <w:autoSpaceDN w:val="0"/>
              <w:adjustRightInd w:val="0"/>
              <w:spacing w:after="0" w:line="240" w:lineRule="auto"/>
              <w:rPr>
                <w:rFonts w:ascii="Times New Roman" w:hAnsi="Times New Roman" w:cs="Times New Roman"/>
              </w:rPr>
            </w:pPr>
            <w:r w:rsidRPr="004C63CD">
              <w:rPr>
                <w:rFonts w:ascii="Times New Roman" w:hAnsi="Times New Roman" w:cs="Times New Roman"/>
              </w:rPr>
              <w:t>Размещение в открытом доступе на официальном сайте органа  местного самоуправления перечня объектов муниципальной собственности для размещения объектов, сооружений и средств связи, а также порядков и условий подачи заявлений на доступ к таким объектам</w:t>
            </w:r>
          </w:p>
        </w:tc>
        <w:tc>
          <w:tcPr>
            <w:tcW w:w="542" w:type="pct"/>
            <w:tcBorders>
              <w:top w:val="single" w:sz="4" w:space="0" w:color="auto"/>
              <w:left w:val="single" w:sz="4" w:space="0" w:color="auto"/>
              <w:bottom w:val="single" w:sz="4" w:space="0" w:color="auto"/>
              <w:right w:val="single" w:sz="4" w:space="0" w:color="auto"/>
            </w:tcBorders>
          </w:tcPr>
          <w:p w:rsidR="00284D9F" w:rsidRPr="004C63CD" w:rsidRDefault="00284D9F" w:rsidP="00284D9F">
            <w:pPr>
              <w:autoSpaceDE w:val="0"/>
              <w:autoSpaceDN w:val="0"/>
              <w:adjustRightInd w:val="0"/>
              <w:spacing w:after="0" w:line="240" w:lineRule="auto"/>
              <w:jc w:val="center"/>
              <w:rPr>
                <w:rFonts w:ascii="Times New Roman" w:hAnsi="Times New Roman" w:cs="Times New Roman"/>
              </w:rPr>
            </w:pPr>
            <w:r w:rsidRPr="004C63CD">
              <w:rPr>
                <w:rFonts w:ascii="Times New Roman" w:hAnsi="Times New Roman" w:cs="Times New Roman"/>
              </w:rPr>
              <w:t>2022 - 2025 годы.</w:t>
            </w:r>
          </w:p>
        </w:tc>
        <w:tc>
          <w:tcPr>
            <w:tcW w:w="573" w:type="pct"/>
            <w:tcBorders>
              <w:top w:val="single" w:sz="4" w:space="0" w:color="auto"/>
              <w:left w:val="single" w:sz="4" w:space="0" w:color="auto"/>
              <w:bottom w:val="single" w:sz="4" w:space="0" w:color="auto"/>
              <w:right w:val="single" w:sz="4" w:space="0" w:color="auto"/>
            </w:tcBorders>
          </w:tcPr>
          <w:p w:rsidR="00284D9F" w:rsidRPr="004C63CD" w:rsidRDefault="00284D9F" w:rsidP="00284D9F">
            <w:pPr>
              <w:autoSpaceDE w:val="0"/>
              <w:autoSpaceDN w:val="0"/>
              <w:adjustRightInd w:val="0"/>
              <w:ind w:firstLine="79"/>
              <w:jc w:val="center"/>
              <w:rPr>
                <w:lang w:eastAsia="en-US"/>
              </w:rPr>
            </w:pPr>
            <w:r w:rsidRPr="004C63CD">
              <w:rPr>
                <w:rFonts w:ascii="Times New Roman" w:eastAsia="Times New Roman" w:hAnsi="Times New Roman" w:cs="Times New Roman"/>
              </w:rPr>
              <w:t>2022 г.</w:t>
            </w:r>
          </w:p>
        </w:tc>
        <w:tc>
          <w:tcPr>
            <w:tcW w:w="2297" w:type="pct"/>
            <w:gridSpan w:val="3"/>
            <w:tcBorders>
              <w:top w:val="single" w:sz="4" w:space="0" w:color="auto"/>
              <w:left w:val="single" w:sz="4" w:space="0" w:color="auto"/>
              <w:bottom w:val="single" w:sz="4" w:space="0" w:color="auto"/>
              <w:right w:val="single" w:sz="4" w:space="0" w:color="auto"/>
            </w:tcBorders>
          </w:tcPr>
          <w:p w:rsidR="00284D9F" w:rsidRPr="004C63CD" w:rsidRDefault="00284D9F" w:rsidP="00284D9F">
            <w:pPr>
              <w:pStyle w:val="ConsPlusNormal"/>
              <w:ind w:firstLine="79"/>
              <w:jc w:val="both"/>
              <w:rPr>
                <w:rFonts w:ascii="Times New Roman" w:hAnsi="Times New Roman" w:cs="Times New Roman"/>
                <w:sz w:val="22"/>
                <w:szCs w:val="22"/>
              </w:rPr>
            </w:pPr>
            <w:r w:rsidRPr="004C63CD">
              <w:rPr>
                <w:rFonts w:ascii="Times New Roman" w:hAnsi="Times New Roman" w:cs="Times New Roman"/>
              </w:rPr>
              <w:t xml:space="preserve">В 2022 г. на официальном сайте администрации района по ссылке </w:t>
            </w:r>
            <w:hyperlink r:id="rId11" w:history="1">
              <w:r w:rsidRPr="004C63CD">
                <w:rPr>
                  <w:rStyle w:val="a5"/>
                  <w:rFonts w:ascii="Times New Roman" w:hAnsi="Times New Roman"/>
                </w:rPr>
                <w:t>http://adm-karasuk.nso.ru/page/6032</w:t>
              </w:r>
            </w:hyperlink>
            <w:r w:rsidRPr="004C63CD">
              <w:rPr>
                <w:rFonts w:ascii="Times New Roman" w:hAnsi="Times New Roman" w:cs="Times New Roman"/>
              </w:rPr>
              <w:t xml:space="preserve"> размещена актуальная информация об объектах в неразграниченной государственной и муниципальной собственности для размещения объектов, сооружений и средств связи, а также порядок и условия подачи заявлений на доступ к таким объектам.</w:t>
            </w:r>
          </w:p>
        </w:tc>
      </w:tr>
      <w:tr w:rsidR="00C74A4D" w:rsidRPr="004C63CD" w:rsidTr="00A2032F">
        <w:trPr>
          <w:trHeight w:val="321"/>
        </w:trPr>
        <w:tc>
          <w:tcPr>
            <w:tcW w:w="5000" w:type="pct"/>
            <w:gridSpan w:val="8"/>
            <w:tcBorders>
              <w:top w:val="single" w:sz="4" w:space="0" w:color="auto"/>
              <w:left w:val="single" w:sz="4" w:space="0" w:color="auto"/>
              <w:bottom w:val="single" w:sz="4" w:space="0" w:color="auto"/>
              <w:right w:val="single" w:sz="4" w:space="0" w:color="auto"/>
            </w:tcBorders>
          </w:tcPr>
          <w:p w:rsidR="00C74A4D" w:rsidRPr="004C63CD" w:rsidRDefault="00C74A4D" w:rsidP="00C74A4D">
            <w:pPr>
              <w:spacing w:after="0" w:line="240" w:lineRule="auto"/>
              <w:ind w:firstLine="207"/>
              <w:jc w:val="both"/>
              <w:rPr>
                <w:rFonts w:ascii="Times New Roman" w:hAnsi="Times New Roman" w:cs="Times New Roman"/>
                <w:b/>
              </w:rPr>
            </w:pPr>
            <w:r w:rsidRPr="004C63CD">
              <w:rPr>
                <w:rFonts w:ascii="Times New Roman" w:hAnsi="Times New Roman" w:cs="Times New Roman"/>
                <w:b/>
              </w:rPr>
              <w:t>13. Мероприятия по реализации Национального плана («дорожной карты») развития конкуренции в Российской Федерации на 2021-2025 годы</w:t>
            </w:r>
          </w:p>
        </w:tc>
      </w:tr>
      <w:tr w:rsidR="00A2032F" w:rsidRPr="004C63CD" w:rsidTr="004C63CD">
        <w:trPr>
          <w:trHeight w:val="321"/>
        </w:trPr>
        <w:tc>
          <w:tcPr>
            <w:tcW w:w="210" w:type="pct"/>
            <w:gridSpan w:val="2"/>
            <w:tcBorders>
              <w:top w:val="single" w:sz="4" w:space="0" w:color="auto"/>
              <w:left w:val="single" w:sz="4" w:space="0" w:color="auto"/>
              <w:bottom w:val="single" w:sz="4" w:space="0" w:color="auto"/>
              <w:right w:val="single" w:sz="4" w:space="0" w:color="auto"/>
            </w:tcBorders>
          </w:tcPr>
          <w:p w:rsidR="00C74A4D" w:rsidRPr="004C63CD" w:rsidRDefault="00C74A4D" w:rsidP="00C74A4D">
            <w:pPr>
              <w:spacing w:after="0" w:line="240" w:lineRule="auto"/>
              <w:jc w:val="center"/>
              <w:rPr>
                <w:rFonts w:ascii="Times New Roman" w:hAnsi="Times New Roman" w:cs="Times New Roman"/>
              </w:rPr>
            </w:pPr>
            <w:r w:rsidRPr="004C63CD">
              <w:rPr>
                <w:rFonts w:ascii="Times New Roman" w:hAnsi="Times New Roman" w:cs="Times New Roman"/>
              </w:rPr>
              <w:t>13.1</w:t>
            </w:r>
          </w:p>
        </w:tc>
        <w:tc>
          <w:tcPr>
            <w:tcW w:w="1378" w:type="pct"/>
            <w:tcBorders>
              <w:top w:val="single" w:sz="4" w:space="0" w:color="auto"/>
              <w:left w:val="single" w:sz="4" w:space="0" w:color="auto"/>
              <w:bottom w:val="single" w:sz="4" w:space="0" w:color="auto"/>
              <w:right w:val="single" w:sz="4" w:space="0" w:color="auto"/>
            </w:tcBorders>
          </w:tcPr>
          <w:p w:rsidR="00C74A4D" w:rsidRPr="004C63CD" w:rsidRDefault="00C74A4D" w:rsidP="00C74A4D">
            <w:pPr>
              <w:spacing w:after="0" w:line="240" w:lineRule="auto"/>
              <w:rPr>
                <w:rFonts w:ascii="Times New Roman" w:hAnsi="Times New Roman" w:cs="Times New Roman"/>
              </w:rPr>
            </w:pPr>
            <w:r w:rsidRPr="004C63CD">
              <w:rPr>
                <w:rFonts w:ascii="Times New Roman" w:hAnsi="Times New Roman" w:cs="Times New Roman"/>
              </w:rPr>
              <w:t>Определение состава муниципального имущества, 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w:t>
            </w:r>
          </w:p>
          <w:p w:rsidR="00C74A4D" w:rsidRPr="004C63CD" w:rsidRDefault="00C74A4D" w:rsidP="00C74A4D">
            <w:pPr>
              <w:spacing w:after="0" w:line="240" w:lineRule="auto"/>
              <w:rPr>
                <w:rFonts w:ascii="Times New Roman" w:hAnsi="Times New Roman" w:cs="Times New Roman"/>
              </w:rPr>
            </w:pPr>
          </w:p>
        </w:tc>
        <w:tc>
          <w:tcPr>
            <w:tcW w:w="542" w:type="pct"/>
            <w:tcBorders>
              <w:top w:val="single" w:sz="4" w:space="0" w:color="auto"/>
              <w:bottom w:val="single" w:sz="4" w:space="0" w:color="auto"/>
            </w:tcBorders>
          </w:tcPr>
          <w:p w:rsidR="00C74A4D" w:rsidRPr="004C63CD" w:rsidRDefault="00C74A4D" w:rsidP="00C74A4D">
            <w:pPr>
              <w:spacing w:after="0" w:line="240" w:lineRule="auto"/>
              <w:jc w:val="center"/>
              <w:rPr>
                <w:rFonts w:ascii="Times New Roman" w:hAnsi="Times New Roman" w:cs="Times New Roman"/>
              </w:rPr>
            </w:pPr>
            <w:r w:rsidRPr="004C63CD">
              <w:rPr>
                <w:rFonts w:ascii="Times New Roman" w:hAnsi="Times New Roman" w:cs="Times New Roman"/>
              </w:rPr>
              <w:t xml:space="preserve">до 1 января </w:t>
            </w:r>
          </w:p>
          <w:p w:rsidR="00C74A4D" w:rsidRPr="004C63CD" w:rsidRDefault="00C74A4D" w:rsidP="00C74A4D">
            <w:pPr>
              <w:spacing w:after="0" w:line="240" w:lineRule="auto"/>
              <w:jc w:val="center"/>
              <w:rPr>
                <w:rFonts w:ascii="Times New Roman" w:hAnsi="Times New Roman" w:cs="Times New Roman"/>
              </w:rPr>
            </w:pPr>
            <w:r w:rsidRPr="004C63CD">
              <w:rPr>
                <w:rFonts w:ascii="Times New Roman" w:hAnsi="Times New Roman" w:cs="Times New Roman"/>
              </w:rPr>
              <w:t>2024 года</w:t>
            </w:r>
          </w:p>
        </w:tc>
        <w:tc>
          <w:tcPr>
            <w:tcW w:w="573" w:type="pct"/>
            <w:tcBorders>
              <w:top w:val="single" w:sz="4" w:space="0" w:color="auto"/>
              <w:left w:val="single" w:sz="4" w:space="0" w:color="auto"/>
              <w:bottom w:val="single" w:sz="4" w:space="0" w:color="auto"/>
              <w:right w:val="single" w:sz="4" w:space="0" w:color="auto"/>
            </w:tcBorders>
          </w:tcPr>
          <w:p w:rsidR="00C74A4D" w:rsidRPr="004C63CD" w:rsidRDefault="00130341" w:rsidP="00C74A4D">
            <w:pPr>
              <w:autoSpaceDE w:val="0"/>
              <w:autoSpaceDN w:val="0"/>
              <w:adjustRightInd w:val="0"/>
              <w:ind w:firstLine="79"/>
              <w:jc w:val="center"/>
              <w:rPr>
                <w:lang w:eastAsia="en-US"/>
              </w:rPr>
            </w:pPr>
            <w:r w:rsidRPr="004C63CD">
              <w:rPr>
                <w:rFonts w:ascii="Times New Roman" w:eastAsia="Times New Roman" w:hAnsi="Times New Roman" w:cs="Times New Roman"/>
              </w:rPr>
              <w:t>2022 г.</w:t>
            </w:r>
          </w:p>
        </w:tc>
        <w:tc>
          <w:tcPr>
            <w:tcW w:w="2297" w:type="pct"/>
            <w:gridSpan w:val="3"/>
            <w:tcBorders>
              <w:top w:val="single" w:sz="4" w:space="0" w:color="auto"/>
              <w:left w:val="single" w:sz="4" w:space="0" w:color="auto"/>
              <w:bottom w:val="single" w:sz="4" w:space="0" w:color="auto"/>
              <w:right w:val="single" w:sz="4" w:space="0" w:color="auto"/>
            </w:tcBorders>
          </w:tcPr>
          <w:p w:rsidR="00C74A4D" w:rsidRPr="004C63CD" w:rsidRDefault="008C522D" w:rsidP="008C522D">
            <w:pPr>
              <w:spacing w:after="0" w:line="240" w:lineRule="auto"/>
              <w:rPr>
                <w:rFonts w:ascii="Times New Roman" w:hAnsi="Times New Roman" w:cs="Times New Roman"/>
              </w:rPr>
            </w:pPr>
            <w:r w:rsidRPr="004C63CD">
              <w:rPr>
                <w:rFonts w:ascii="Times New Roman" w:hAnsi="Times New Roman" w:cs="Times New Roman"/>
              </w:rPr>
              <w:t>В 2022 году мероприятие не реализовывалось.</w:t>
            </w:r>
          </w:p>
        </w:tc>
      </w:tr>
      <w:tr w:rsidR="004C63CD" w:rsidRPr="00C74A4D" w:rsidTr="004C63CD">
        <w:trPr>
          <w:trHeight w:val="454"/>
        </w:trPr>
        <w:tc>
          <w:tcPr>
            <w:tcW w:w="210" w:type="pct"/>
            <w:gridSpan w:val="2"/>
            <w:tcBorders>
              <w:top w:val="single" w:sz="4" w:space="0" w:color="auto"/>
              <w:left w:val="single" w:sz="4" w:space="0" w:color="auto"/>
              <w:bottom w:val="single" w:sz="4" w:space="0" w:color="auto"/>
              <w:right w:val="single" w:sz="4" w:space="0" w:color="auto"/>
            </w:tcBorders>
          </w:tcPr>
          <w:p w:rsidR="008C522D" w:rsidRPr="004C63CD" w:rsidRDefault="008C522D" w:rsidP="008C522D">
            <w:pPr>
              <w:spacing w:after="0" w:line="240" w:lineRule="auto"/>
              <w:jc w:val="center"/>
              <w:rPr>
                <w:rFonts w:ascii="Times New Roman" w:hAnsi="Times New Roman" w:cs="Times New Roman"/>
              </w:rPr>
            </w:pPr>
            <w:r w:rsidRPr="004C63CD">
              <w:rPr>
                <w:rFonts w:ascii="Times New Roman" w:hAnsi="Times New Roman" w:cs="Times New Roman"/>
              </w:rPr>
              <w:t>13.2</w:t>
            </w:r>
          </w:p>
        </w:tc>
        <w:tc>
          <w:tcPr>
            <w:tcW w:w="1378" w:type="pct"/>
            <w:tcBorders>
              <w:top w:val="single" w:sz="4" w:space="0" w:color="auto"/>
              <w:left w:val="single" w:sz="4" w:space="0" w:color="auto"/>
              <w:bottom w:val="single" w:sz="4" w:space="0" w:color="auto"/>
              <w:right w:val="single" w:sz="4" w:space="0" w:color="auto"/>
            </w:tcBorders>
          </w:tcPr>
          <w:p w:rsidR="008C522D" w:rsidRPr="004C63CD" w:rsidRDefault="008C522D" w:rsidP="008C522D">
            <w:pPr>
              <w:spacing w:after="0" w:line="240" w:lineRule="auto"/>
              <w:rPr>
                <w:rFonts w:ascii="Times New Roman" w:hAnsi="Times New Roman" w:cs="Times New Roman"/>
              </w:rPr>
            </w:pPr>
            <w:r w:rsidRPr="004C63CD">
              <w:rPr>
                <w:rFonts w:ascii="Times New Roman" w:hAnsi="Times New Roman" w:cs="Times New Roman"/>
              </w:rPr>
              <w:t>Приватизация либо перепрофилирование (изменение целевого назначения имущества) муниципального имущества, 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w:t>
            </w:r>
          </w:p>
        </w:tc>
        <w:tc>
          <w:tcPr>
            <w:tcW w:w="542" w:type="pct"/>
            <w:tcBorders>
              <w:top w:val="single" w:sz="4" w:space="0" w:color="auto"/>
              <w:bottom w:val="single" w:sz="4" w:space="0" w:color="auto"/>
            </w:tcBorders>
          </w:tcPr>
          <w:p w:rsidR="008C522D" w:rsidRPr="004C63CD" w:rsidRDefault="008C522D" w:rsidP="008C522D">
            <w:pPr>
              <w:spacing w:after="0" w:line="240" w:lineRule="auto"/>
              <w:jc w:val="center"/>
              <w:rPr>
                <w:rFonts w:ascii="Times New Roman" w:hAnsi="Times New Roman" w:cs="Times New Roman"/>
              </w:rPr>
            </w:pPr>
            <w:r w:rsidRPr="004C63CD">
              <w:rPr>
                <w:rFonts w:ascii="Times New Roman" w:hAnsi="Times New Roman" w:cs="Times New Roman"/>
              </w:rPr>
              <w:t xml:space="preserve">до 31 декабря </w:t>
            </w:r>
          </w:p>
          <w:p w:rsidR="008C522D" w:rsidRPr="004C63CD" w:rsidRDefault="008C522D" w:rsidP="008C522D">
            <w:pPr>
              <w:spacing w:after="0" w:line="240" w:lineRule="auto"/>
              <w:jc w:val="center"/>
              <w:rPr>
                <w:rFonts w:ascii="Times New Roman" w:hAnsi="Times New Roman" w:cs="Times New Roman"/>
              </w:rPr>
            </w:pPr>
            <w:r w:rsidRPr="004C63CD">
              <w:rPr>
                <w:rFonts w:ascii="Times New Roman" w:hAnsi="Times New Roman" w:cs="Times New Roman"/>
              </w:rPr>
              <w:t>2025 года</w:t>
            </w:r>
          </w:p>
        </w:tc>
        <w:tc>
          <w:tcPr>
            <w:tcW w:w="573" w:type="pct"/>
            <w:tcBorders>
              <w:top w:val="single" w:sz="4" w:space="0" w:color="auto"/>
              <w:left w:val="single" w:sz="4" w:space="0" w:color="auto"/>
              <w:bottom w:val="single" w:sz="4" w:space="0" w:color="auto"/>
              <w:right w:val="single" w:sz="4" w:space="0" w:color="auto"/>
            </w:tcBorders>
          </w:tcPr>
          <w:p w:rsidR="008C522D" w:rsidRPr="004C63CD" w:rsidRDefault="008C522D" w:rsidP="008C522D">
            <w:pPr>
              <w:autoSpaceDE w:val="0"/>
              <w:autoSpaceDN w:val="0"/>
              <w:adjustRightInd w:val="0"/>
              <w:ind w:firstLine="79"/>
              <w:jc w:val="center"/>
              <w:rPr>
                <w:lang w:eastAsia="en-US"/>
              </w:rPr>
            </w:pPr>
            <w:r w:rsidRPr="004C63CD">
              <w:rPr>
                <w:rFonts w:ascii="Times New Roman" w:eastAsia="Times New Roman" w:hAnsi="Times New Roman" w:cs="Times New Roman"/>
              </w:rPr>
              <w:t>2022 г.</w:t>
            </w:r>
          </w:p>
        </w:tc>
        <w:tc>
          <w:tcPr>
            <w:tcW w:w="2297" w:type="pct"/>
            <w:gridSpan w:val="3"/>
            <w:tcBorders>
              <w:top w:val="single" w:sz="4" w:space="0" w:color="auto"/>
              <w:left w:val="single" w:sz="4" w:space="0" w:color="auto"/>
              <w:bottom w:val="single" w:sz="4" w:space="0" w:color="auto"/>
              <w:right w:val="single" w:sz="4" w:space="0" w:color="auto"/>
            </w:tcBorders>
          </w:tcPr>
          <w:p w:rsidR="008C522D" w:rsidRPr="00C74A4D" w:rsidRDefault="008C522D" w:rsidP="008C522D">
            <w:pPr>
              <w:spacing w:after="0" w:line="240" w:lineRule="auto"/>
              <w:rPr>
                <w:rFonts w:ascii="Times New Roman" w:hAnsi="Times New Roman" w:cs="Times New Roman"/>
              </w:rPr>
            </w:pPr>
            <w:r w:rsidRPr="004C63CD">
              <w:rPr>
                <w:rFonts w:ascii="Times New Roman" w:hAnsi="Times New Roman" w:cs="Times New Roman"/>
              </w:rPr>
              <w:t>В 2022 году мероприятие не реализовывалось.</w:t>
            </w:r>
          </w:p>
        </w:tc>
      </w:tr>
    </w:tbl>
    <w:p w:rsidR="009D4BBD" w:rsidRPr="007B1EBE" w:rsidRDefault="009D4BBD" w:rsidP="007B1EBE">
      <w:pPr>
        <w:spacing w:after="0" w:line="240" w:lineRule="auto"/>
        <w:rPr>
          <w:rFonts w:ascii="Times New Roman" w:hAnsi="Times New Roman" w:cs="Times New Roman"/>
        </w:rPr>
      </w:pPr>
    </w:p>
    <w:sectPr w:rsidR="009D4BBD" w:rsidRPr="007B1EBE" w:rsidSect="00AB2471">
      <w:pgSz w:w="16838" w:h="11906" w:orient="landscape"/>
      <w:pgMar w:top="851" w:right="536"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0"/>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BBD"/>
    <w:rsid w:val="0000086B"/>
    <w:rsid w:val="00001242"/>
    <w:rsid w:val="0001180A"/>
    <w:rsid w:val="00012C7F"/>
    <w:rsid w:val="00013205"/>
    <w:rsid w:val="000149DA"/>
    <w:rsid w:val="00017F65"/>
    <w:rsid w:val="0002034F"/>
    <w:rsid w:val="00020B13"/>
    <w:rsid w:val="00023E2B"/>
    <w:rsid w:val="00023EBA"/>
    <w:rsid w:val="00023EFB"/>
    <w:rsid w:val="0002549B"/>
    <w:rsid w:val="0003086D"/>
    <w:rsid w:val="0003127D"/>
    <w:rsid w:val="00033A10"/>
    <w:rsid w:val="00033D39"/>
    <w:rsid w:val="000402AD"/>
    <w:rsid w:val="0004572B"/>
    <w:rsid w:val="000521A4"/>
    <w:rsid w:val="00062259"/>
    <w:rsid w:val="00063C46"/>
    <w:rsid w:val="000837B4"/>
    <w:rsid w:val="00085073"/>
    <w:rsid w:val="00085261"/>
    <w:rsid w:val="00085472"/>
    <w:rsid w:val="0008658C"/>
    <w:rsid w:val="00086A3D"/>
    <w:rsid w:val="00087D89"/>
    <w:rsid w:val="00090EBB"/>
    <w:rsid w:val="00092AA7"/>
    <w:rsid w:val="0009316D"/>
    <w:rsid w:val="000952B5"/>
    <w:rsid w:val="000968F3"/>
    <w:rsid w:val="00097D35"/>
    <w:rsid w:val="000A354F"/>
    <w:rsid w:val="000A3F60"/>
    <w:rsid w:val="000A630B"/>
    <w:rsid w:val="000B17B7"/>
    <w:rsid w:val="000B3FC9"/>
    <w:rsid w:val="000B418F"/>
    <w:rsid w:val="000C54DD"/>
    <w:rsid w:val="000C673A"/>
    <w:rsid w:val="000C6EA4"/>
    <w:rsid w:val="000E379D"/>
    <w:rsid w:val="000E4DAC"/>
    <w:rsid w:val="000F1334"/>
    <w:rsid w:val="000F4CDC"/>
    <w:rsid w:val="000F59EC"/>
    <w:rsid w:val="000F701B"/>
    <w:rsid w:val="00100605"/>
    <w:rsid w:val="001046D5"/>
    <w:rsid w:val="001075DA"/>
    <w:rsid w:val="001137DC"/>
    <w:rsid w:val="00114976"/>
    <w:rsid w:val="00120C14"/>
    <w:rsid w:val="00126654"/>
    <w:rsid w:val="00130341"/>
    <w:rsid w:val="00134407"/>
    <w:rsid w:val="00134AA4"/>
    <w:rsid w:val="00135954"/>
    <w:rsid w:val="00135E76"/>
    <w:rsid w:val="0014141D"/>
    <w:rsid w:val="00142BE5"/>
    <w:rsid w:val="0014385F"/>
    <w:rsid w:val="00147FB3"/>
    <w:rsid w:val="00152E70"/>
    <w:rsid w:val="001537F3"/>
    <w:rsid w:val="001601DB"/>
    <w:rsid w:val="00160FB0"/>
    <w:rsid w:val="0016360E"/>
    <w:rsid w:val="001638A7"/>
    <w:rsid w:val="00177197"/>
    <w:rsid w:val="00180056"/>
    <w:rsid w:val="0018014A"/>
    <w:rsid w:val="00180FAE"/>
    <w:rsid w:val="001833FA"/>
    <w:rsid w:val="001921B0"/>
    <w:rsid w:val="001954A0"/>
    <w:rsid w:val="001A0C7A"/>
    <w:rsid w:val="001A1772"/>
    <w:rsid w:val="001A5C34"/>
    <w:rsid w:val="001A6744"/>
    <w:rsid w:val="001B27AB"/>
    <w:rsid w:val="001B2D8A"/>
    <w:rsid w:val="001B704E"/>
    <w:rsid w:val="001D04EB"/>
    <w:rsid w:val="001E2401"/>
    <w:rsid w:val="00203BC0"/>
    <w:rsid w:val="00205D79"/>
    <w:rsid w:val="00206F45"/>
    <w:rsid w:val="00211AAB"/>
    <w:rsid w:val="00214826"/>
    <w:rsid w:val="00215600"/>
    <w:rsid w:val="00215D92"/>
    <w:rsid w:val="00220973"/>
    <w:rsid w:val="002209CA"/>
    <w:rsid w:val="00221857"/>
    <w:rsid w:val="00221FD4"/>
    <w:rsid w:val="00223F73"/>
    <w:rsid w:val="00224DAC"/>
    <w:rsid w:val="0022526A"/>
    <w:rsid w:val="00226691"/>
    <w:rsid w:val="00227464"/>
    <w:rsid w:val="00230F53"/>
    <w:rsid w:val="00235D21"/>
    <w:rsid w:val="002360E4"/>
    <w:rsid w:val="00245ED7"/>
    <w:rsid w:val="00247604"/>
    <w:rsid w:val="002509A3"/>
    <w:rsid w:val="00251E32"/>
    <w:rsid w:val="00252CDA"/>
    <w:rsid w:val="0025328A"/>
    <w:rsid w:val="0025365F"/>
    <w:rsid w:val="00255677"/>
    <w:rsid w:val="002654B4"/>
    <w:rsid w:val="00266F28"/>
    <w:rsid w:val="00275A38"/>
    <w:rsid w:val="00284BE8"/>
    <w:rsid w:val="00284D9F"/>
    <w:rsid w:val="00285B4F"/>
    <w:rsid w:val="002866C9"/>
    <w:rsid w:val="00286A4A"/>
    <w:rsid w:val="002876FB"/>
    <w:rsid w:val="002913C3"/>
    <w:rsid w:val="00294B2F"/>
    <w:rsid w:val="00295F82"/>
    <w:rsid w:val="002A4257"/>
    <w:rsid w:val="002A6C3D"/>
    <w:rsid w:val="002A75E0"/>
    <w:rsid w:val="002B04B7"/>
    <w:rsid w:val="002B10DD"/>
    <w:rsid w:val="002B71C1"/>
    <w:rsid w:val="002C23EC"/>
    <w:rsid w:val="002C3449"/>
    <w:rsid w:val="002C58CC"/>
    <w:rsid w:val="002C6CC0"/>
    <w:rsid w:val="002C7CEA"/>
    <w:rsid w:val="002D072F"/>
    <w:rsid w:val="002D3C52"/>
    <w:rsid w:val="002D45A9"/>
    <w:rsid w:val="002E18D6"/>
    <w:rsid w:val="002E2D09"/>
    <w:rsid w:val="002F03A1"/>
    <w:rsid w:val="002F0AC7"/>
    <w:rsid w:val="002F1281"/>
    <w:rsid w:val="002F139F"/>
    <w:rsid w:val="002F590B"/>
    <w:rsid w:val="0030332E"/>
    <w:rsid w:val="00303802"/>
    <w:rsid w:val="00304E9D"/>
    <w:rsid w:val="003060B1"/>
    <w:rsid w:val="0031004B"/>
    <w:rsid w:val="0032017F"/>
    <w:rsid w:val="00322622"/>
    <w:rsid w:val="00324CA2"/>
    <w:rsid w:val="00324D22"/>
    <w:rsid w:val="00330305"/>
    <w:rsid w:val="00332EC6"/>
    <w:rsid w:val="00335C4D"/>
    <w:rsid w:val="003373E8"/>
    <w:rsid w:val="00340084"/>
    <w:rsid w:val="003419B5"/>
    <w:rsid w:val="003421ED"/>
    <w:rsid w:val="00342C46"/>
    <w:rsid w:val="003451C6"/>
    <w:rsid w:val="0034688B"/>
    <w:rsid w:val="003516B4"/>
    <w:rsid w:val="0035231A"/>
    <w:rsid w:val="00354692"/>
    <w:rsid w:val="003549A0"/>
    <w:rsid w:val="00354BCD"/>
    <w:rsid w:val="003553E3"/>
    <w:rsid w:val="00355C49"/>
    <w:rsid w:val="00360A4D"/>
    <w:rsid w:val="00360EF1"/>
    <w:rsid w:val="003624BA"/>
    <w:rsid w:val="0036374A"/>
    <w:rsid w:val="00365D7B"/>
    <w:rsid w:val="0037036B"/>
    <w:rsid w:val="00382C9F"/>
    <w:rsid w:val="00384D12"/>
    <w:rsid w:val="00384FBA"/>
    <w:rsid w:val="00385398"/>
    <w:rsid w:val="003916E3"/>
    <w:rsid w:val="00391BEE"/>
    <w:rsid w:val="00391E68"/>
    <w:rsid w:val="003A1FB1"/>
    <w:rsid w:val="003B4C21"/>
    <w:rsid w:val="003B623F"/>
    <w:rsid w:val="003C5A6E"/>
    <w:rsid w:val="003C76F6"/>
    <w:rsid w:val="003D5010"/>
    <w:rsid w:val="003E4D8E"/>
    <w:rsid w:val="003F30A1"/>
    <w:rsid w:val="003F6568"/>
    <w:rsid w:val="003F6F6F"/>
    <w:rsid w:val="003F7B9D"/>
    <w:rsid w:val="00400832"/>
    <w:rsid w:val="004024B6"/>
    <w:rsid w:val="004037C4"/>
    <w:rsid w:val="00425666"/>
    <w:rsid w:val="00434C61"/>
    <w:rsid w:val="00445327"/>
    <w:rsid w:val="004453D6"/>
    <w:rsid w:val="004465C8"/>
    <w:rsid w:val="00446EB9"/>
    <w:rsid w:val="004643D5"/>
    <w:rsid w:val="00464982"/>
    <w:rsid w:val="004650C4"/>
    <w:rsid w:val="00465160"/>
    <w:rsid w:val="004756E2"/>
    <w:rsid w:val="00475AC8"/>
    <w:rsid w:val="00477EC8"/>
    <w:rsid w:val="00491E0B"/>
    <w:rsid w:val="00492D89"/>
    <w:rsid w:val="0049371E"/>
    <w:rsid w:val="00494347"/>
    <w:rsid w:val="00495A6E"/>
    <w:rsid w:val="004963CD"/>
    <w:rsid w:val="004A0096"/>
    <w:rsid w:val="004A2E7F"/>
    <w:rsid w:val="004A54D6"/>
    <w:rsid w:val="004A6921"/>
    <w:rsid w:val="004A6BF8"/>
    <w:rsid w:val="004B3009"/>
    <w:rsid w:val="004B5C31"/>
    <w:rsid w:val="004B5D28"/>
    <w:rsid w:val="004B66E2"/>
    <w:rsid w:val="004C0355"/>
    <w:rsid w:val="004C0D59"/>
    <w:rsid w:val="004C63CD"/>
    <w:rsid w:val="004C6690"/>
    <w:rsid w:val="004D41B7"/>
    <w:rsid w:val="004D59DD"/>
    <w:rsid w:val="004E1CDD"/>
    <w:rsid w:val="004E21D6"/>
    <w:rsid w:val="004E2981"/>
    <w:rsid w:val="004E45FA"/>
    <w:rsid w:val="005176A3"/>
    <w:rsid w:val="005279D8"/>
    <w:rsid w:val="00531056"/>
    <w:rsid w:val="005348AD"/>
    <w:rsid w:val="0053626E"/>
    <w:rsid w:val="00537507"/>
    <w:rsid w:val="00541347"/>
    <w:rsid w:val="00543FEF"/>
    <w:rsid w:val="00545573"/>
    <w:rsid w:val="00550BE7"/>
    <w:rsid w:val="00551A14"/>
    <w:rsid w:val="00555428"/>
    <w:rsid w:val="005557A1"/>
    <w:rsid w:val="005611A5"/>
    <w:rsid w:val="00562376"/>
    <w:rsid w:val="00562A3D"/>
    <w:rsid w:val="005633B4"/>
    <w:rsid w:val="0056797C"/>
    <w:rsid w:val="00570465"/>
    <w:rsid w:val="00580A2E"/>
    <w:rsid w:val="00583F09"/>
    <w:rsid w:val="00585608"/>
    <w:rsid w:val="00586A96"/>
    <w:rsid w:val="00590D18"/>
    <w:rsid w:val="005A2168"/>
    <w:rsid w:val="005A2751"/>
    <w:rsid w:val="005A2D21"/>
    <w:rsid w:val="005A47FB"/>
    <w:rsid w:val="005A5DAD"/>
    <w:rsid w:val="005A630E"/>
    <w:rsid w:val="005B37C6"/>
    <w:rsid w:val="005B6E7A"/>
    <w:rsid w:val="005B736C"/>
    <w:rsid w:val="005C0E6F"/>
    <w:rsid w:val="005C1050"/>
    <w:rsid w:val="005D07DE"/>
    <w:rsid w:val="005D3F76"/>
    <w:rsid w:val="005E281D"/>
    <w:rsid w:val="005E35F6"/>
    <w:rsid w:val="005E5320"/>
    <w:rsid w:val="005E5F47"/>
    <w:rsid w:val="005E5FFB"/>
    <w:rsid w:val="005F0331"/>
    <w:rsid w:val="005F5A79"/>
    <w:rsid w:val="005F658E"/>
    <w:rsid w:val="006066E1"/>
    <w:rsid w:val="00614E7E"/>
    <w:rsid w:val="00621173"/>
    <w:rsid w:val="00621819"/>
    <w:rsid w:val="0063199E"/>
    <w:rsid w:val="0063205A"/>
    <w:rsid w:val="0063553F"/>
    <w:rsid w:val="0063612F"/>
    <w:rsid w:val="0064150A"/>
    <w:rsid w:val="00644490"/>
    <w:rsid w:val="006458BA"/>
    <w:rsid w:val="006474A5"/>
    <w:rsid w:val="00652995"/>
    <w:rsid w:val="0066422D"/>
    <w:rsid w:val="006645AB"/>
    <w:rsid w:val="00675EE7"/>
    <w:rsid w:val="00676C9F"/>
    <w:rsid w:val="006774C5"/>
    <w:rsid w:val="006778A6"/>
    <w:rsid w:val="006917E5"/>
    <w:rsid w:val="00691B06"/>
    <w:rsid w:val="00691F44"/>
    <w:rsid w:val="00694C97"/>
    <w:rsid w:val="0069625D"/>
    <w:rsid w:val="006972E3"/>
    <w:rsid w:val="006A08D0"/>
    <w:rsid w:val="006A1AA9"/>
    <w:rsid w:val="006A1E7C"/>
    <w:rsid w:val="006A3FEB"/>
    <w:rsid w:val="006A4F11"/>
    <w:rsid w:val="006B1FE1"/>
    <w:rsid w:val="006B3012"/>
    <w:rsid w:val="006B6F20"/>
    <w:rsid w:val="006C2E58"/>
    <w:rsid w:val="006C6BD0"/>
    <w:rsid w:val="006E1C8B"/>
    <w:rsid w:val="006E3BB1"/>
    <w:rsid w:val="007043CF"/>
    <w:rsid w:val="00705EEB"/>
    <w:rsid w:val="00712682"/>
    <w:rsid w:val="00712735"/>
    <w:rsid w:val="00712EE0"/>
    <w:rsid w:val="0071663D"/>
    <w:rsid w:val="00720831"/>
    <w:rsid w:val="007212F7"/>
    <w:rsid w:val="00721966"/>
    <w:rsid w:val="00721F17"/>
    <w:rsid w:val="00726FB9"/>
    <w:rsid w:val="007275B4"/>
    <w:rsid w:val="00727C64"/>
    <w:rsid w:val="0073311F"/>
    <w:rsid w:val="00735EA9"/>
    <w:rsid w:val="007378B7"/>
    <w:rsid w:val="007415C3"/>
    <w:rsid w:val="00744CDB"/>
    <w:rsid w:val="00747369"/>
    <w:rsid w:val="00752803"/>
    <w:rsid w:val="007819C8"/>
    <w:rsid w:val="007831A4"/>
    <w:rsid w:val="00783533"/>
    <w:rsid w:val="00785966"/>
    <w:rsid w:val="00791D01"/>
    <w:rsid w:val="007A157F"/>
    <w:rsid w:val="007A1FEF"/>
    <w:rsid w:val="007B1EBE"/>
    <w:rsid w:val="007C7AD0"/>
    <w:rsid w:val="007D0219"/>
    <w:rsid w:val="007D1334"/>
    <w:rsid w:val="007D1E66"/>
    <w:rsid w:val="007D69AB"/>
    <w:rsid w:val="007D7B85"/>
    <w:rsid w:val="007E624F"/>
    <w:rsid w:val="007F017B"/>
    <w:rsid w:val="007F0FD4"/>
    <w:rsid w:val="007F102A"/>
    <w:rsid w:val="007F32C3"/>
    <w:rsid w:val="007F46D3"/>
    <w:rsid w:val="007F4F4D"/>
    <w:rsid w:val="007F5B88"/>
    <w:rsid w:val="007F7536"/>
    <w:rsid w:val="00803116"/>
    <w:rsid w:val="0080725C"/>
    <w:rsid w:val="00811D1E"/>
    <w:rsid w:val="00815DF8"/>
    <w:rsid w:val="00817D88"/>
    <w:rsid w:val="00830AFD"/>
    <w:rsid w:val="00834119"/>
    <w:rsid w:val="008350BC"/>
    <w:rsid w:val="0084340C"/>
    <w:rsid w:val="00843F76"/>
    <w:rsid w:val="00850484"/>
    <w:rsid w:val="00850F4C"/>
    <w:rsid w:val="0085388A"/>
    <w:rsid w:val="00857659"/>
    <w:rsid w:val="0086268D"/>
    <w:rsid w:val="008639F4"/>
    <w:rsid w:val="008655A1"/>
    <w:rsid w:val="008751A9"/>
    <w:rsid w:val="008758E9"/>
    <w:rsid w:val="00882BC2"/>
    <w:rsid w:val="008838B6"/>
    <w:rsid w:val="008853F5"/>
    <w:rsid w:val="00886E99"/>
    <w:rsid w:val="00893277"/>
    <w:rsid w:val="008935FF"/>
    <w:rsid w:val="00893962"/>
    <w:rsid w:val="008A44F9"/>
    <w:rsid w:val="008B386C"/>
    <w:rsid w:val="008B51A8"/>
    <w:rsid w:val="008B598D"/>
    <w:rsid w:val="008C03B4"/>
    <w:rsid w:val="008C522D"/>
    <w:rsid w:val="008C59EC"/>
    <w:rsid w:val="008C5BC3"/>
    <w:rsid w:val="008C7082"/>
    <w:rsid w:val="008C7160"/>
    <w:rsid w:val="008C732F"/>
    <w:rsid w:val="008D1611"/>
    <w:rsid w:val="008D1B78"/>
    <w:rsid w:val="008D448C"/>
    <w:rsid w:val="008D4E88"/>
    <w:rsid w:val="008D58C0"/>
    <w:rsid w:val="008D6EA8"/>
    <w:rsid w:val="008E2869"/>
    <w:rsid w:val="008E460A"/>
    <w:rsid w:val="008E4FCB"/>
    <w:rsid w:val="008E6EA8"/>
    <w:rsid w:val="008F1169"/>
    <w:rsid w:val="00903204"/>
    <w:rsid w:val="00904419"/>
    <w:rsid w:val="00904786"/>
    <w:rsid w:val="00913833"/>
    <w:rsid w:val="0091391E"/>
    <w:rsid w:val="009141D6"/>
    <w:rsid w:val="009301C6"/>
    <w:rsid w:val="0093102E"/>
    <w:rsid w:val="0093107C"/>
    <w:rsid w:val="00934ED8"/>
    <w:rsid w:val="00935841"/>
    <w:rsid w:val="00937332"/>
    <w:rsid w:val="0093734D"/>
    <w:rsid w:val="00944A60"/>
    <w:rsid w:val="00947325"/>
    <w:rsid w:val="00950D1F"/>
    <w:rsid w:val="00952A3D"/>
    <w:rsid w:val="00956F6F"/>
    <w:rsid w:val="00970FF4"/>
    <w:rsid w:val="00972150"/>
    <w:rsid w:val="00987F41"/>
    <w:rsid w:val="00997704"/>
    <w:rsid w:val="009A5766"/>
    <w:rsid w:val="009A7411"/>
    <w:rsid w:val="009B1FEA"/>
    <w:rsid w:val="009B21A7"/>
    <w:rsid w:val="009C03DD"/>
    <w:rsid w:val="009C0490"/>
    <w:rsid w:val="009C1B49"/>
    <w:rsid w:val="009C5EB9"/>
    <w:rsid w:val="009C7DD2"/>
    <w:rsid w:val="009D4BBD"/>
    <w:rsid w:val="009D56B5"/>
    <w:rsid w:val="009E3645"/>
    <w:rsid w:val="009F1222"/>
    <w:rsid w:val="009F2992"/>
    <w:rsid w:val="009F5535"/>
    <w:rsid w:val="009F595E"/>
    <w:rsid w:val="009F778D"/>
    <w:rsid w:val="00A10949"/>
    <w:rsid w:val="00A17453"/>
    <w:rsid w:val="00A17F07"/>
    <w:rsid w:val="00A20200"/>
    <w:rsid w:val="00A2032F"/>
    <w:rsid w:val="00A21D5A"/>
    <w:rsid w:val="00A2576C"/>
    <w:rsid w:val="00A258EA"/>
    <w:rsid w:val="00A26018"/>
    <w:rsid w:val="00A2652A"/>
    <w:rsid w:val="00A27B20"/>
    <w:rsid w:val="00A35912"/>
    <w:rsid w:val="00A40382"/>
    <w:rsid w:val="00A40392"/>
    <w:rsid w:val="00A404DE"/>
    <w:rsid w:val="00A41D3F"/>
    <w:rsid w:val="00A44E4D"/>
    <w:rsid w:val="00A46B2A"/>
    <w:rsid w:val="00A50545"/>
    <w:rsid w:val="00A55BB8"/>
    <w:rsid w:val="00A55F2B"/>
    <w:rsid w:val="00A5662E"/>
    <w:rsid w:val="00A56DD8"/>
    <w:rsid w:val="00A56E12"/>
    <w:rsid w:val="00A60AD9"/>
    <w:rsid w:val="00A620C4"/>
    <w:rsid w:val="00A65409"/>
    <w:rsid w:val="00A6632A"/>
    <w:rsid w:val="00A762A4"/>
    <w:rsid w:val="00A80959"/>
    <w:rsid w:val="00A80BEB"/>
    <w:rsid w:val="00A87274"/>
    <w:rsid w:val="00AA5B9A"/>
    <w:rsid w:val="00AA6273"/>
    <w:rsid w:val="00AA6E59"/>
    <w:rsid w:val="00AA7EC5"/>
    <w:rsid w:val="00AB2471"/>
    <w:rsid w:val="00AB2BC8"/>
    <w:rsid w:val="00AB2EF0"/>
    <w:rsid w:val="00AB611C"/>
    <w:rsid w:val="00AB750D"/>
    <w:rsid w:val="00AC244F"/>
    <w:rsid w:val="00AD1FF7"/>
    <w:rsid w:val="00AD2A4C"/>
    <w:rsid w:val="00AD6FA8"/>
    <w:rsid w:val="00AD7E4D"/>
    <w:rsid w:val="00AE289E"/>
    <w:rsid w:val="00AF2E95"/>
    <w:rsid w:val="00AF4B6C"/>
    <w:rsid w:val="00AF5A0C"/>
    <w:rsid w:val="00B03FF3"/>
    <w:rsid w:val="00B076C8"/>
    <w:rsid w:val="00B108E9"/>
    <w:rsid w:val="00B167C7"/>
    <w:rsid w:val="00B205E8"/>
    <w:rsid w:val="00B20B3F"/>
    <w:rsid w:val="00B2701D"/>
    <w:rsid w:val="00B324FE"/>
    <w:rsid w:val="00B35CB5"/>
    <w:rsid w:val="00B43741"/>
    <w:rsid w:val="00B47716"/>
    <w:rsid w:val="00B50FDF"/>
    <w:rsid w:val="00B51219"/>
    <w:rsid w:val="00B51958"/>
    <w:rsid w:val="00B51D05"/>
    <w:rsid w:val="00B52DA4"/>
    <w:rsid w:val="00B57DCB"/>
    <w:rsid w:val="00B60AB5"/>
    <w:rsid w:val="00B62FE1"/>
    <w:rsid w:val="00B644BE"/>
    <w:rsid w:val="00B657AD"/>
    <w:rsid w:val="00B6662B"/>
    <w:rsid w:val="00B67E1F"/>
    <w:rsid w:val="00B67F5A"/>
    <w:rsid w:val="00B7173D"/>
    <w:rsid w:val="00B76994"/>
    <w:rsid w:val="00B80CB7"/>
    <w:rsid w:val="00B82235"/>
    <w:rsid w:val="00B923C4"/>
    <w:rsid w:val="00B94846"/>
    <w:rsid w:val="00BA2797"/>
    <w:rsid w:val="00BA67F4"/>
    <w:rsid w:val="00BB27A9"/>
    <w:rsid w:val="00BB6FCA"/>
    <w:rsid w:val="00BC2DEF"/>
    <w:rsid w:val="00BC4CF0"/>
    <w:rsid w:val="00BC5910"/>
    <w:rsid w:val="00BC7A02"/>
    <w:rsid w:val="00BD235C"/>
    <w:rsid w:val="00BD3AFE"/>
    <w:rsid w:val="00BD46D0"/>
    <w:rsid w:val="00BE1BF5"/>
    <w:rsid w:val="00BE30F3"/>
    <w:rsid w:val="00BE7CC5"/>
    <w:rsid w:val="00BF24BB"/>
    <w:rsid w:val="00BF3BE3"/>
    <w:rsid w:val="00BF4144"/>
    <w:rsid w:val="00BF457B"/>
    <w:rsid w:val="00BF61B0"/>
    <w:rsid w:val="00BF621D"/>
    <w:rsid w:val="00BF78A9"/>
    <w:rsid w:val="00C00AD8"/>
    <w:rsid w:val="00C013BB"/>
    <w:rsid w:val="00C03686"/>
    <w:rsid w:val="00C06306"/>
    <w:rsid w:val="00C20A29"/>
    <w:rsid w:val="00C24826"/>
    <w:rsid w:val="00C2775C"/>
    <w:rsid w:val="00C27888"/>
    <w:rsid w:val="00C300CD"/>
    <w:rsid w:val="00C3069F"/>
    <w:rsid w:val="00C32BA9"/>
    <w:rsid w:val="00C3325D"/>
    <w:rsid w:val="00C33EE6"/>
    <w:rsid w:val="00C42EAD"/>
    <w:rsid w:val="00C43397"/>
    <w:rsid w:val="00C4351E"/>
    <w:rsid w:val="00C44CC7"/>
    <w:rsid w:val="00C4556E"/>
    <w:rsid w:val="00C45AE4"/>
    <w:rsid w:val="00C514B0"/>
    <w:rsid w:val="00C53C42"/>
    <w:rsid w:val="00C56D0C"/>
    <w:rsid w:val="00C609CE"/>
    <w:rsid w:val="00C61554"/>
    <w:rsid w:val="00C62237"/>
    <w:rsid w:val="00C6493C"/>
    <w:rsid w:val="00C67DDA"/>
    <w:rsid w:val="00C742FD"/>
    <w:rsid w:val="00C74A4D"/>
    <w:rsid w:val="00C8184A"/>
    <w:rsid w:val="00C82B31"/>
    <w:rsid w:val="00C82E69"/>
    <w:rsid w:val="00C83A8F"/>
    <w:rsid w:val="00C903A3"/>
    <w:rsid w:val="00C929FC"/>
    <w:rsid w:val="00C94BF4"/>
    <w:rsid w:val="00CA07E5"/>
    <w:rsid w:val="00CA38A9"/>
    <w:rsid w:val="00CA3C74"/>
    <w:rsid w:val="00CB0407"/>
    <w:rsid w:val="00CB09DA"/>
    <w:rsid w:val="00CB21E2"/>
    <w:rsid w:val="00CB34B1"/>
    <w:rsid w:val="00CB6BD9"/>
    <w:rsid w:val="00CC41AF"/>
    <w:rsid w:val="00CD5D90"/>
    <w:rsid w:val="00CD5EFB"/>
    <w:rsid w:val="00CE1F35"/>
    <w:rsid w:val="00CE23DE"/>
    <w:rsid w:val="00CE61D2"/>
    <w:rsid w:val="00CE7A7A"/>
    <w:rsid w:val="00CF0737"/>
    <w:rsid w:val="00CF383C"/>
    <w:rsid w:val="00CF521E"/>
    <w:rsid w:val="00D005F2"/>
    <w:rsid w:val="00D1138F"/>
    <w:rsid w:val="00D1762C"/>
    <w:rsid w:val="00D220BF"/>
    <w:rsid w:val="00D228ED"/>
    <w:rsid w:val="00D246C2"/>
    <w:rsid w:val="00D32388"/>
    <w:rsid w:val="00D42502"/>
    <w:rsid w:val="00D4472F"/>
    <w:rsid w:val="00D640C1"/>
    <w:rsid w:val="00D65543"/>
    <w:rsid w:val="00D7164F"/>
    <w:rsid w:val="00D72CAE"/>
    <w:rsid w:val="00D911AE"/>
    <w:rsid w:val="00D91989"/>
    <w:rsid w:val="00D93249"/>
    <w:rsid w:val="00D93D95"/>
    <w:rsid w:val="00D95725"/>
    <w:rsid w:val="00DA03B5"/>
    <w:rsid w:val="00DA0D18"/>
    <w:rsid w:val="00DA3FB8"/>
    <w:rsid w:val="00DB0C00"/>
    <w:rsid w:val="00DB1379"/>
    <w:rsid w:val="00DB3C45"/>
    <w:rsid w:val="00DB4283"/>
    <w:rsid w:val="00DB5792"/>
    <w:rsid w:val="00DB77F5"/>
    <w:rsid w:val="00DC2CFD"/>
    <w:rsid w:val="00DC5AF3"/>
    <w:rsid w:val="00DD1466"/>
    <w:rsid w:val="00DD2B78"/>
    <w:rsid w:val="00DD42AD"/>
    <w:rsid w:val="00DD7B86"/>
    <w:rsid w:val="00DE16ED"/>
    <w:rsid w:val="00DE1B1B"/>
    <w:rsid w:val="00DE4942"/>
    <w:rsid w:val="00DE4AA6"/>
    <w:rsid w:val="00DF52CB"/>
    <w:rsid w:val="00DF7307"/>
    <w:rsid w:val="00E116D7"/>
    <w:rsid w:val="00E13747"/>
    <w:rsid w:val="00E13E87"/>
    <w:rsid w:val="00E1658F"/>
    <w:rsid w:val="00E17303"/>
    <w:rsid w:val="00E210C7"/>
    <w:rsid w:val="00E2386A"/>
    <w:rsid w:val="00E252C0"/>
    <w:rsid w:val="00E27CED"/>
    <w:rsid w:val="00E335CD"/>
    <w:rsid w:val="00E47780"/>
    <w:rsid w:val="00E525D7"/>
    <w:rsid w:val="00E542B7"/>
    <w:rsid w:val="00E6238C"/>
    <w:rsid w:val="00E628DB"/>
    <w:rsid w:val="00E63605"/>
    <w:rsid w:val="00E639A1"/>
    <w:rsid w:val="00E70D43"/>
    <w:rsid w:val="00E77FC6"/>
    <w:rsid w:val="00E80166"/>
    <w:rsid w:val="00E81CD4"/>
    <w:rsid w:val="00E81F3A"/>
    <w:rsid w:val="00E83EB2"/>
    <w:rsid w:val="00E84AF9"/>
    <w:rsid w:val="00E870AF"/>
    <w:rsid w:val="00E87C53"/>
    <w:rsid w:val="00E92003"/>
    <w:rsid w:val="00E94D59"/>
    <w:rsid w:val="00E96D34"/>
    <w:rsid w:val="00EB5D24"/>
    <w:rsid w:val="00EC6732"/>
    <w:rsid w:val="00EE10E8"/>
    <w:rsid w:val="00EE3880"/>
    <w:rsid w:val="00EE678A"/>
    <w:rsid w:val="00EE6A4E"/>
    <w:rsid w:val="00EF04CD"/>
    <w:rsid w:val="00EF3784"/>
    <w:rsid w:val="00F049D1"/>
    <w:rsid w:val="00F05FAC"/>
    <w:rsid w:val="00F0709E"/>
    <w:rsid w:val="00F1234E"/>
    <w:rsid w:val="00F151AC"/>
    <w:rsid w:val="00F15AF0"/>
    <w:rsid w:val="00F15E60"/>
    <w:rsid w:val="00F21E9B"/>
    <w:rsid w:val="00F26976"/>
    <w:rsid w:val="00F33DC4"/>
    <w:rsid w:val="00F35501"/>
    <w:rsid w:val="00F36C6E"/>
    <w:rsid w:val="00F372E4"/>
    <w:rsid w:val="00F41222"/>
    <w:rsid w:val="00F422C0"/>
    <w:rsid w:val="00F45417"/>
    <w:rsid w:val="00F472A7"/>
    <w:rsid w:val="00F53247"/>
    <w:rsid w:val="00F56931"/>
    <w:rsid w:val="00F63002"/>
    <w:rsid w:val="00F63F0E"/>
    <w:rsid w:val="00F66369"/>
    <w:rsid w:val="00F7083B"/>
    <w:rsid w:val="00F71559"/>
    <w:rsid w:val="00F72792"/>
    <w:rsid w:val="00F77309"/>
    <w:rsid w:val="00F77396"/>
    <w:rsid w:val="00F83712"/>
    <w:rsid w:val="00F83E00"/>
    <w:rsid w:val="00F874B7"/>
    <w:rsid w:val="00F91178"/>
    <w:rsid w:val="00F91868"/>
    <w:rsid w:val="00F91C11"/>
    <w:rsid w:val="00F97030"/>
    <w:rsid w:val="00FB4CD5"/>
    <w:rsid w:val="00FB7A2D"/>
    <w:rsid w:val="00FB7ECC"/>
    <w:rsid w:val="00FC4593"/>
    <w:rsid w:val="00FC5944"/>
    <w:rsid w:val="00FC65B4"/>
    <w:rsid w:val="00FD54ED"/>
    <w:rsid w:val="00FD55F6"/>
    <w:rsid w:val="00FD6847"/>
    <w:rsid w:val="00FD6F13"/>
    <w:rsid w:val="00FE2DC5"/>
    <w:rsid w:val="00FE32F3"/>
    <w:rsid w:val="00FE6B1D"/>
    <w:rsid w:val="00FF0410"/>
    <w:rsid w:val="00FF2DB3"/>
    <w:rsid w:val="00FF351A"/>
    <w:rsid w:val="00FF4139"/>
    <w:rsid w:val="00FF43A6"/>
    <w:rsid w:val="00FF5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1B49B2-865F-43EC-86AE-DB81EFFD6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3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Абзац списка11"/>
    <w:basedOn w:val="a"/>
    <w:link w:val="a4"/>
    <w:uiPriority w:val="34"/>
    <w:qFormat/>
    <w:rsid w:val="007A157F"/>
    <w:pPr>
      <w:ind w:left="720"/>
      <w:contextualSpacing/>
    </w:pPr>
  </w:style>
  <w:style w:type="character" w:customStyle="1" w:styleId="0pt">
    <w:name w:val="Основной текст + Интервал 0 pt"/>
    <w:uiPriority w:val="99"/>
    <w:rsid w:val="00B20B3F"/>
    <w:rPr>
      <w:rFonts w:ascii="Times New Roman" w:hAnsi="Times New Roman" w:cs="Times New Roman" w:hint="default"/>
      <w:b/>
      <w:bCs/>
      <w:strike w:val="0"/>
      <w:dstrike w:val="0"/>
      <w:spacing w:val="-3"/>
      <w:sz w:val="18"/>
      <w:szCs w:val="18"/>
      <w:u w:val="none"/>
      <w:effect w:val="none"/>
    </w:rPr>
  </w:style>
  <w:style w:type="paragraph" w:customStyle="1" w:styleId="ConsPlusNormal">
    <w:name w:val="ConsPlusNormal"/>
    <w:qFormat/>
    <w:rsid w:val="008350B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5">
    <w:name w:val="Hyperlink"/>
    <w:basedOn w:val="a0"/>
    <w:uiPriority w:val="99"/>
    <w:unhideWhenUsed/>
    <w:rsid w:val="00C44CC7"/>
    <w:rPr>
      <w:color w:val="0000FF" w:themeColor="hyperlink"/>
      <w:u w:val="single"/>
    </w:rPr>
  </w:style>
  <w:style w:type="character" w:customStyle="1" w:styleId="a4">
    <w:name w:val="Абзац списка Знак"/>
    <w:aliases w:val="ПАРАГРАФ Знак,Абзац списка11 Знак"/>
    <w:link w:val="a3"/>
    <w:uiPriority w:val="34"/>
    <w:locked/>
    <w:rsid w:val="00747369"/>
  </w:style>
  <w:style w:type="character" w:customStyle="1" w:styleId="layout">
    <w:name w:val="layout"/>
    <w:basedOn w:val="a0"/>
    <w:rsid w:val="007B1EBE"/>
    <w:rPr>
      <w:rFonts w:cs="Times New Roman"/>
    </w:rPr>
  </w:style>
  <w:style w:type="character" w:styleId="a6">
    <w:name w:val="FollowedHyperlink"/>
    <w:basedOn w:val="a0"/>
    <w:uiPriority w:val="99"/>
    <w:semiHidden/>
    <w:unhideWhenUsed/>
    <w:rsid w:val="00434C61"/>
    <w:rPr>
      <w:color w:val="800080" w:themeColor="followedHyperlink"/>
      <w:u w:val="single"/>
    </w:rPr>
  </w:style>
  <w:style w:type="paragraph" w:styleId="a7">
    <w:name w:val="Balloon Text"/>
    <w:basedOn w:val="a"/>
    <w:link w:val="a8"/>
    <w:uiPriority w:val="99"/>
    <w:semiHidden/>
    <w:unhideWhenUsed/>
    <w:rsid w:val="00944A6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44A60"/>
    <w:rPr>
      <w:rFonts w:ascii="Segoe UI" w:hAnsi="Segoe UI" w:cs="Segoe UI"/>
      <w:sz w:val="18"/>
      <w:szCs w:val="18"/>
    </w:rPr>
  </w:style>
  <w:style w:type="table" w:customStyle="1" w:styleId="1">
    <w:name w:val="Сетка таблицы1"/>
    <w:basedOn w:val="a1"/>
    <w:next w:val="a9"/>
    <w:uiPriority w:val="59"/>
    <w:rsid w:val="00C27888"/>
    <w:pPr>
      <w:spacing w:after="0" w:line="240" w:lineRule="auto"/>
    </w:pPr>
    <w:rPr>
      <w:rFonts w:eastAsia="Times New Roman" w:cs="Calibr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9">
    <w:name w:val="Table Grid"/>
    <w:basedOn w:val="a1"/>
    <w:uiPriority w:val="59"/>
    <w:rsid w:val="00C278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379277">
      <w:bodyDiv w:val="1"/>
      <w:marLeft w:val="0"/>
      <w:marRight w:val="0"/>
      <w:marTop w:val="0"/>
      <w:marBottom w:val="0"/>
      <w:divBdr>
        <w:top w:val="none" w:sz="0" w:space="0" w:color="auto"/>
        <w:left w:val="none" w:sz="0" w:space="0" w:color="auto"/>
        <w:bottom w:val="none" w:sz="0" w:space="0" w:color="auto"/>
        <w:right w:val="none" w:sz="0" w:space="0" w:color="auto"/>
      </w:divBdr>
    </w:div>
    <w:div w:id="617952004">
      <w:bodyDiv w:val="1"/>
      <w:marLeft w:val="0"/>
      <w:marRight w:val="0"/>
      <w:marTop w:val="0"/>
      <w:marBottom w:val="0"/>
      <w:divBdr>
        <w:top w:val="none" w:sz="0" w:space="0" w:color="auto"/>
        <w:left w:val="none" w:sz="0" w:space="0" w:color="auto"/>
        <w:bottom w:val="none" w:sz="0" w:space="0" w:color="auto"/>
        <w:right w:val="none" w:sz="0" w:space="0" w:color="auto"/>
      </w:divBdr>
    </w:div>
    <w:div w:id="961811966">
      <w:bodyDiv w:val="1"/>
      <w:marLeft w:val="0"/>
      <w:marRight w:val="0"/>
      <w:marTop w:val="0"/>
      <w:marBottom w:val="0"/>
      <w:divBdr>
        <w:top w:val="none" w:sz="0" w:space="0" w:color="auto"/>
        <w:left w:val="none" w:sz="0" w:space="0" w:color="auto"/>
        <w:bottom w:val="none" w:sz="0" w:space="0" w:color="auto"/>
        <w:right w:val="none" w:sz="0" w:space="0" w:color="auto"/>
      </w:divBdr>
    </w:div>
    <w:div w:id="1229420124">
      <w:bodyDiv w:val="1"/>
      <w:marLeft w:val="0"/>
      <w:marRight w:val="0"/>
      <w:marTop w:val="0"/>
      <w:marBottom w:val="0"/>
      <w:divBdr>
        <w:top w:val="none" w:sz="0" w:space="0" w:color="auto"/>
        <w:left w:val="none" w:sz="0" w:space="0" w:color="auto"/>
        <w:bottom w:val="none" w:sz="0" w:space="0" w:color="auto"/>
        <w:right w:val="none" w:sz="0" w:space="0" w:color="auto"/>
      </w:divBdr>
    </w:div>
    <w:div w:id="1273125836">
      <w:bodyDiv w:val="1"/>
      <w:marLeft w:val="0"/>
      <w:marRight w:val="0"/>
      <w:marTop w:val="0"/>
      <w:marBottom w:val="0"/>
      <w:divBdr>
        <w:top w:val="none" w:sz="0" w:space="0" w:color="auto"/>
        <w:left w:val="none" w:sz="0" w:space="0" w:color="auto"/>
        <w:bottom w:val="none" w:sz="0" w:space="0" w:color="auto"/>
        <w:right w:val="none" w:sz="0" w:space="0" w:color="auto"/>
      </w:divBdr>
    </w:div>
    <w:div w:id="1453476488">
      <w:bodyDiv w:val="1"/>
      <w:marLeft w:val="0"/>
      <w:marRight w:val="0"/>
      <w:marTop w:val="0"/>
      <w:marBottom w:val="0"/>
      <w:divBdr>
        <w:top w:val="none" w:sz="0" w:space="0" w:color="auto"/>
        <w:left w:val="none" w:sz="0" w:space="0" w:color="auto"/>
        <w:bottom w:val="none" w:sz="0" w:space="0" w:color="auto"/>
        <w:right w:val="none" w:sz="0" w:space="0" w:color="auto"/>
      </w:divBdr>
    </w:div>
    <w:div w:id="193547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m-karasuk.nso.ru/page/128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F14E96CDB8AF77F3538E64F6DAC639661F4C4F51F65389B73570C8BB6D3FEF005CA555A9B3C0A0CD5F61131DB331AD1661DB766C7DF43F1Ax638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F14E96CDB8AF77F3538E64F6DAC639661F4C4F51F65389B73570C8BB6D3FEF005CA555ABB6C2AA9C0D2E1241F766BE1665DB746A61xF36H" TargetMode="External"/><Relationship Id="rId11" Type="http://schemas.openxmlformats.org/officeDocument/2006/relationships/hyperlink" Target="http://adm-karasuk.nso.ru/page/6032" TargetMode="External"/><Relationship Id="rId5" Type="http://schemas.openxmlformats.org/officeDocument/2006/relationships/hyperlink" Target="http://adm-karasuk.nso.ru/page/4168" TargetMode="External"/><Relationship Id="rId10" Type="http://schemas.openxmlformats.org/officeDocument/2006/relationships/hyperlink" Target="http://adm-karasuk.nso.ru/page/5059" TargetMode="External"/><Relationship Id="rId4" Type="http://schemas.openxmlformats.org/officeDocument/2006/relationships/webSettings" Target="webSettings.xml"/><Relationship Id="rId9" Type="http://schemas.openxmlformats.org/officeDocument/2006/relationships/hyperlink" Target="http://adm-karasuk.nso.ru/page/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8D90A-DAD1-4521-997E-714C5EFC9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1256</TotalTime>
  <Pages>18</Pages>
  <Words>6115</Words>
  <Characters>34857</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40891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user112</dc:creator>
  <cp:keywords/>
  <dc:description/>
  <cp:lastModifiedBy>Ольга Николаевна Духно</cp:lastModifiedBy>
  <cp:revision>334</cp:revision>
  <cp:lastPrinted>2023-03-01T09:18:00Z</cp:lastPrinted>
  <dcterms:created xsi:type="dcterms:W3CDTF">2022-01-18T02:38:00Z</dcterms:created>
  <dcterms:modified xsi:type="dcterms:W3CDTF">2023-03-02T01:02:00Z</dcterms:modified>
</cp:coreProperties>
</file>