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B8" w:rsidRPr="00D050B8" w:rsidRDefault="00D050B8" w:rsidP="00D050B8">
      <w:pPr>
        <w:widowControl/>
        <w:autoSpaceDE/>
        <w:autoSpaceDN/>
        <w:ind w:firstLine="5954"/>
        <w:jc w:val="center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УТВЕРЖДЕНА</w:t>
      </w:r>
    </w:p>
    <w:p w:rsidR="00D050B8" w:rsidRPr="00D050B8" w:rsidRDefault="00D050B8" w:rsidP="00D050B8">
      <w:pPr>
        <w:widowControl/>
        <w:autoSpaceDE/>
        <w:autoSpaceDN/>
        <w:ind w:left="5954" w:firstLine="0"/>
        <w:jc w:val="center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приказом министерства промышленности, торговли и развития предпринимательства Новосибирской области</w:t>
      </w:r>
    </w:p>
    <w:p w:rsidR="00D050B8" w:rsidRPr="00D050B8" w:rsidRDefault="00D050B8" w:rsidP="00D050B8">
      <w:pPr>
        <w:widowControl/>
        <w:autoSpaceDE/>
        <w:autoSpaceDN/>
        <w:ind w:left="5954" w:firstLine="0"/>
        <w:jc w:val="center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от</w:t>
      </w:r>
      <w:r w:rsidR="003151A9">
        <w:rPr>
          <w:rFonts w:eastAsia="Calibri"/>
          <w:lang w:eastAsia="en-US"/>
        </w:rPr>
        <w:t xml:space="preserve"> 04.12.2019 № 386</w:t>
      </w:r>
    </w:p>
    <w:p w:rsidR="00D050B8" w:rsidRPr="00D050B8" w:rsidRDefault="00D050B8" w:rsidP="00D050B8">
      <w:pPr>
        <w:widowControl/>
        <w:autoSpaceDE/>
        <w:autoSpaceDN/>
        <w:ind w:firstLine="0"/>
        <w:jc w:val="left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0"/>
        <w:jc w:val="left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0"/>
        <w:jc w:val="left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b/>
          <w:lang w:eastAsia="en-US"/>
        </w:rPr>
      </w:pPr>
      <w:r w:rsidRPr="00D050B8">
        <w:rPr>
          <w:rFonts w:eastAsia="Calibri"/>
          <w:b/>
          <w:lang w:eastAsia="en-US"/>
        </w:rPr>
        <w:t>Ведомственная целевая программа</w:t>
      </w: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b/>
          <w:lang w:eastAsia="en-US"/>
        </w:rPr>
      </w:pPr>
      <w:r w:rsidRPr="00D050B8">
        <w:rPr>
          <w:rFonts w:eastAsia="Calibri"/>
          <w:b/>
          <w:lang w:eastAsia="en-US"/>
        </w:rPr>
        <w:t>«Развитие торговли на территории Новосибирской области</w:t>
      </w: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  <w:r w:rsidRPr="00D050B8">
        <w:rPr>
          <w:rFonts w:eastAsia="Calibri"/>
          <w:b/>
          <w:lang w:eastAsia="en-US"/>
        </w:rPr>
        <w:t>на 2020 – 2025 годы» (далее – Программа)</w:t>
      </w: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</w:p>
    <w:p w:rsidR="00D050B8" w:rsidRPr="00CC691B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  <w:r w:rsidRPr="00CC691B">
        <w:rPr>
          <w:rFonts w:eastAsia="Calibri"/>
          <w:lang w:eastAsia="en-US"/>
        </w:rPr>
        <w:t>I. Паспорт</w:t>
      </w:r>
    </w:p>
    <w:p w:rsidR="00D050B8" w:rsidRPr="00CC691B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</w:p>
    <w:tbl>
      <w:tblPr>
        <w:tblStyle w:val="1"/>
        <w:tblW w:w="0" w:type="auto"/>
        <w:tblLook w:val="04A0"/>
      </w:tblPr>
      <w:tblGrid>
        <w:gridCol w:w="3087"/>
        <w:gridCol w:w="7051"/>
      </w:tblGrid>
      <w:tr w:rsidR="00D050B8" w:rsidRPr="00CC691B" w:rsidTr="001D42DF">
        <w:tc>
          <w:tcPr>
            <w:tcW w:w="2802" w:type="dxa"/>
          </w:tcPr>
          <w:p w:rsidR="00D050B8" w:rsidRPr="00CC691B" w:rsidRDefault="00D050B8" w:rsidP="00D050B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7335" w:type="dxa"/>
          </w:tcPr>
          <w:p w:rsidR="00D050B8" w:rsidRPr="00CC691B" w:rsidRDefault="00D050B8" w:rsidP="00D050B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Ведомственная целевая программа «Развитие торговли на территории Новосибирской области на 2020 – 2025 годы»</w:t>
            </w:r>
          </w:p>
        </w:tc>
      </w:tr>
      <w:tr w:rsidR="00D050B8" w:rsidRPr="00CC691B" w:rsidTr="001D42DF">
        <w:tc>
          <w:tcPr>
            <w:tcW w:w="2802" w:type="dxa"/>
          </w:tcPr>
          <w:p w:rsidR="00D050B8" w:rsidRPr="00CC691B" w:rsidRDefault="00D050B8" w:rsidP="00D050B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Разработчик Программы</w:t>
            </w:r>
          </w:p>
        </w:tc>
        <w:tc>
          <w:tcPr>
            <w:tcW w:w="7335" w:type="dxa"/>
          </w:tcPr>
          <w:p w:rsidR="00D050B8" w:rsidRPr="00CC691B" w:rsidRDefault="00D050B8" w:rsidP="00D050B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Министерство промышленности, торговли и развития предпринимательства Новосибирской области (далее – Минпромторг НСО)</w:t>
            </w:r>
          </w:p>
        </w:tc>
      </w:tr>
      <w:tr w:rsidR="00D050B8" w:rsidRPr="00CC691B" w:rsidTr="001D42DF">
        <w:tc>
          <w:tcPr>
            <w:tcW w:w="2802" w:type="dxa"/>
          </w:tcPr>
          <w:p w:rsidR="00D050B8" w:rsidRPr="00CC691B" w:rsidRDefault="00D050B8" w:rsidP="00D050B8">
            <w:pPr>
              <w:ind w:firstLine="0"/>
              <w:jc w:val="left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Руководитель Программы</w:t>
            </w:r>
          </w:p>
        </w:tc>
        <w:tc>
          <w:tcPr>
            <w:tcW w:w="7335" w:type="dxa"/>
          </w:tcPr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Министр промышленности, торговли и развития предпринимательства Новосибирской области А.А. Гончаров</w:t>
            </w:r>
          </w:p>
        </w:tc>
      </w:tr>
      <w:tr w:rsidR="00D050B8" w:rsidRPr="00CC691B" w:rsidTr="001D42DF">
        <w:tc>
          <w:tcPr>
            <w:tcW w:w="2802" w:type="dxa"/>
          </w:tcPr>
          <w:p w:rsidR="00D050B8" w:rsidRPr="00CC691B" w:rsidRDefault="00D050B8" w:rsidP="00D050B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Цель и задачи Программы</w:t>
            </w:r>
          </w:p>
        </w:tc>
        <w:tc>
          <w:tcPr>
            <w:tcW w:w="7335" w:type="dxa"/>
          </w:tcPr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Цель: Содействие удовлетворению спроса населения в потребительских товарах, повышение их ценовой и территориальной доступности.</w:t>
            </w:r>
          </w:p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Задачи:</w:t>
            </w:r>
          </w:p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1. Создание организационно-правовых условий для бесперебойного обеспечения населения товарами и повышения конкуренции в сфере торговли.</w:t>
            </w:r>
          </w:p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2. Содействие развитию многоформатной инфраструктуры торговли, основанной на принципах достижения установленных нормативов минимальной обеспеченности населения Новосибирской области площадью торговых объектов.</w:t>
            </w:r>
          </w:p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3. Развитие кадрового потенциала организаций потребительского рынка и сферы услуг.</w:t>
            </w:r>
          </w:p>
        </w:tc>
      </w:tr>
      <w:tr w:rsidR="00D050B8" w:rsidRPr="00CC691B" w:rsidTr="001D42DF">
        <w:tc>
          <w:tcPr>
            <w:tcW w:w="2802" w:type="dxa"/>
          </w:tcPr>
          <w:p w:rsidR="00D050B8" w:rsidRPr="00CC691B" w:rsidRDefault="00D050B8" w:rsidP="00D050B8">
            <w:pPr>
              <w:ind w:firstLine="0"/>
              <w:jc w:val="left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Исполнители основных мероприятий</w:t>
            </w:r>
          </w:p>
        </w:tc>
        <w:tc>
          <w:tcPr>
            <w:tcW w:w="7335" w:type="dxa"/>
          </w:tcPr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Минпромторг НСО, администрации муниципальных районов и городских округов Новосибирской области, организации, привлеченные на конкурсной основе, в соответствии с законодательством.</w:t>
            </w:r>
          </w:p>
        </w:tc>
      </w:tr>
      <w:tr w:rsidR="00D050B8" w:rsidRPr="00CC691B" w:rsidTr="001D42DF">
        <w:tc>
          <w:tcPr>
            <w:tcW w:w="2802" w:type="dxa"/>
          </w:tcPr>
          <w:p w:rsidR="00D050B8" w:rsidRPr="00CC691B" w:rsidRDefault="00D050B8" w:rsidP="00D050B8">
            <w:pPr>
              <w:ind w:firstLine="0"/>
              <w:jc w:val="left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 xml:space="preserve">Объемы финансирования (с расшифровкой по годам и источникам </w:t>
            </w:r>
            <w:r w:rsidRPr="00CC691B">
              <w:rPr>
                <w:rFonts w:ascii="Times New Roman" w:hAnsi="Times New Roman"/>
              </w:rPr>
              <w:lastRenderedPageBreak/>
              <w:t>финансирования)</w:t>
            </w:r>
          </w:p>
        </w:tc>
        <w:tc>
          <w:tcPr>
            <w:tcW w:w="7335" w:type="dxa"/>
          </w:tcPr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lastRenderedPageBreak/>
              <w:t>Прогнозные объемы финансирования Программы:</w:t>
            </w:r>
          </w:p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306 000,0 тыс. рублей, в том числе:</w:t>
            </w:r>
          </w:p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– за счет средств областного бюджета Новосибирской области составляют всего 306 000,0 тыс. рублей, из них:</w:t>
            </w:r>
          </w:p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lastRenderedPageBreak/>
              <w:t>2020 год – 51 000,0 тыс. рублей;</w:t>
            </w:r>
          </w:p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2021 год – 51 000,0 тыс. рублей;</w:t>
            </w:r>
          </w:p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2022 год – 51 000,0 тыс. рублей;</w:t>
            </w:r>
          </w:p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2023 год – 51 000,0 тыс. рублей;</w:t>
            </w:r>
          </w:p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2024 год – 51 000,0 тыс. рублей;</w:t>
            </w:r>
          </w:p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2025 год – 51 000,0 тыс. рублей.</w:t>
            </w:r>
          </w:p>
        </w:tc>
      </w:tr>
      <w:tr w:rsidR="00D050B8" w:rsidRPr="00CC691B" w:rsidTr="001D42DF">
        <w:tc>
          <w:tcPr>
            <w:tcW w:w="2802" w:type="dxa"/>
          </w:tcPr>
          <w:p w:rsidR="00D050B8" w:rsidRPr="00CC691B" w:rsidRDefault="00D050B8" w:rsidP="00D050B8">
            <w:pPr>
              <w:ind w:firstLine="0"/>
              <w:jc w:val="left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lastRenderedPageBreak/>
              <w:t>Важнейшие целевые индикаторы. Ожидаемые конечные результаты реализации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7335" w:type="dxa"/>
          </w:tcPr>
          <w:p w:rsidR="00D050B8" w:rsidRPr="00CC691B" w:rsidRDefault="00D050B8" w:rsidP="00D050B8">
            <w:pPr>
              <w:widowControl/>
              <w:autoSpaceDE/>
              <w:autoSpaceDN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Важнейшие целевые индикаторы:</w:t>
            </w:r>
          </w:p>
          <w:p w:rsidR="00D050B8" w:rsidRPr="00CC691B" w:rsidRDefault="00D050B8" w:rsidP="00D050B8">
            <w:pPr>
              <w:widowControl/>
              <w:autoSpaceDE/>
              <w:autoSpaceDN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– индекс оборота розничной торговли;</w:t>
            </w:r>
          </w:p>
          <w:p w:rsidR="00D050B8" w:rsidRPr="00CC691B" w:rsidRDefault="00D050B8" w:rsidP="00D050B8">
            <w:pPr>
              <w:widowControl/>
              <w:autoSpaceDE/>
              <w:autoSpaceDN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– количество мероприятий по информированию хозяйствующих субъектов и населения по вопросам организации торговли;</w:t>
            </w:r>
          </w:p>
          <w:p w:rsidR="00D050B8" w:rsidRPr="00CC691B" w:rsidRDefault="00D050B8" w:rsidP="00D050B8">
            <w:pPr>
              <w:widowControl/>
              <w:autoSpaceDE/>
              <w:autoSpaceDN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– количество товаропроизводителей, организаций оптовой торговли, принявших участие в ярмарках, проводимых на территории Новосибирской области;</w:t>
            </w:r>
          </w:p>
          <w:p w:rsidR="00D050B8" w:rsidRPr="00CC691B" w:rsidRDefault="00D050B8" w:rsidP="00D050B8">
            <w:pPr>
              <w:widowControl/>
              <w:autoSpaceDE/>
              <w:autoSpaceDN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– доля муниципальных районов и городских округов Новосибирской области, в которых уровень обеспеченности населения площадью торговых объектов соответствует нормативу;</w:t>
            </w:r>
          </w:p>
          <w:p w:rsidR="00D050B8" w:rsidRPr="00CC691B" w:rsidRDefault="00D050B8" w:rsidP="00D050B8">
            <w:pPr>
              <w:widowControl/>
              <w:autoSpaceDE/>
              <w:autoSpaceDN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– обеспеченность отдаленных населенных пунктов Новосибирской области торговыми услугами;</w:t>
            </w:r>
          </w:p>
          <w:p w:rsidR="00D050B8" w:rsidRPr="00CC691B" w:rsidRDefault="00D050B8" w:rsidP="00D050B8">
            <w:pPr>
              <w:widowControl/>
              <w:autoSpaceDE/>
              <w:autoSpaceDN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– доля специалистов сферы потребительского рынка, повысивших квалификацию (ежегодно от общего количества специалистов);</w:t>
            </w:r>
          </w:p>
          <w:p w:rsidR="00D050B8" w:rsidRPr="00CC691B" w:rsidRDefault="00D050B8" w:rsidP="00D050B8">
            <w:pPr>
              <w:widowControl/>
              <w:autoSpaceDE/>
              <w:autoSpaceDN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– количество мероприятий по повышению квалификации специалистов сферы потребительского рынка.</w:t>
            </w:r>
          </w:p>
          <w:p w:rsidR="00D050B8" w:rsidRPr="00CC691B" w:rsidRDefault="00D050B8" w:rsidP="00D050B8">
            <w:pPr>
              <w:widowControl/>
              <w:autoSpaceDE/>
              <w:autoSpaceDN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Реализация мероприятий Программы обеспечит достижение следующих результатов:</w:t>
            </w:r>
          </w:p>
          <w:p w:rsidR="00D050B8" w:rsidRPr="00CC691B" w:rsidRDefault="00D050B8" w:rsidP="00D050B8">
            <w:pPr>
              <w:widowControl/>
              <w:autoSpaceDE/>
              <w:autoSpaceDN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– ежегодное количество мероприятий по информированию хозяйствующих субъектов и населения по вопросам организации торговли увеличится с 302 в 2019 году до 344  в 2025 году;</w:t>
            </w:r>
          </w:p>
          <w:p w:rsidR="00D050B8" w:rsidRPr="00CC691B" w:rsidRDefault="00D050B8" w:rsidP="00D050B8">
            <w:pPr>
              <w:widowControl/>
              <w:autoSpaceDE/>
              <w:autoSpaceDN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– количество товаропроизводителей, организаций оптовой торговли, принявших участие в ярмарках, проводимых на территории Новосибирской области, увеличится до 670 организаций в 2025</w:t>
            </w:r>
            <w:r w:rsidRPr="00CC691B">
              <w:rPr>
                <w:rFonts w:ascii="Times New Roman" w:hAnsi="Times New Roman"/>
                <w:lang w:val="en-US"/>
              </w:rPr>
              <w:t> </w:t>
            </w:r>
            <w:r w:rsidRPr="00CC691B">
              <w:rPr>
                <w:rFonts w:ascii="Times New Roman" w:hAnsi="Times New Roman"/>
              </w:rPr>
              <w:t>году, что на 30 единиц выше аналогичного показателя 2019 года;</w:t>
            </w:r>
          </w:p>
          <w:p w:rsidR="00D050B8" w:rsidRPr="00CC691B" w:rsidRDefault="00D050B8" w:rsidP="00D050B8">
            <w:pPr>
              <w:widowControl/>
              <w:autoSpaceDE/>
              <w:autoSpaceDN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– обеспеченность отдаленных населенных пунктов Новосибирской области торговыми услугами увеличится с 88,0% в 2019 году до 89,2% в 2025 году;</w:t>
            </w:r>
          </w:p>
          <w:p w:rsidR="00D050B8" w:rsidRPr="00CC691B" w:rsidRDefault="00D050B8" w:rsidP="00D050B8">
            <w:pPr>
              <w:widowControl/>
              <w:autoSpaceDE/>
              <w:autoSpaceDN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 xml:space="preserve">– за период реализации Программы не менее 22,35% (от общего количества) специалистов сферы торговли и услуг повысят свой профессиональный уровень, в том числе в рамках 36 мероприятий по повышению квалификации кадров, занятых в сфере </w:t>
            </w:r>
            <w:r w:rsidRPr="00CC691B">
              <w:rPr>
                <w:rFonts w:ascii="Times New Roman" w:hAnsi="Times New Roman"/>
              </w:rPr>
              <w:lastRenderedPageBreak/>
              <w:t>потребительского рынка, проводимых Минпромторгом НСО в рамках программы.</w:t>
            </w:r>
          </w:p>
          <w:p w:rsidR="00D050B8" w:rsidRPr="00CC691B" w:rsidRDefault="00D050B8" w:rsidP="00D050B8">
            <w:pPr>
              <w:widowControl/>
              <w:autoSpaceDE/>
              <w:autoSpaceDN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Доля муниципальных районов и городских округов Новосибирской области, в которых уровень обеспеченности населения площадью торговых объектов соответствует нормативу, составит в 2025 году 100%, что на 2,8 процентных пункта превысит уровень 2019 года (97,2%).</w:t>
            </w:r>
          </w:p>
          <w:p w:rsidR="00D050B8" w:rsidRPr="00CC691B" w:rsidRDefault="00D050B8" w:rsidP="00D050B8">
            <w:pPr>
              <w:widowControl/>
              <w:autoSpaceDE/>
              <w:autoSpaceDN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Индекс оборота розничной торговли (в сопоставимых ценах к предыдущему году) увеличится с 101,8% в 2019 году до 104,2% в 2025 году;</w:t>
            </w:r>
          </w:p>
          <w:p w:rsidR="00D050B8" w:rsidRPr="00CC691B" w:rsidRDefault="00D050B8" w:rsidP="00D050B8">
            <w:pPr>
              <w:widowControl/>
              <w:autoSpaceDE/>
              <w:autoSpaceDN/>
              <w:spacing w:after="200" w:line="276" w:lineRule="auto"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Оборот розничной торговли к концу 2025 года вырастет более чем в 1,2 раза по отношению к уровню 2019 года.</w:t>
            </w:r>
          </w:p>
        </w:tc>
      </w:tr>
      <w:tr w:rsidR="00D050B8" w:rsidRPr="00CC691B" w:rsidTr="001D42DF">
        <w:tc>
          <w:tcPr>
            <w:tcW w:w="2802" w:type="dxa"/>
          </w:tcPr>
          <w:p w:rsidR="00D050B8" w:rsidRPr="00CC691B" w:rsidRDefault="00D050B8" w:rsidP="00D050B8">
            <w:pPr>
              <w:ind w:firstLine="0"/>
              <w:jc w:val="left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lastRenderedPageBreak/>
              <w:t>Электронный адрес размещения Программы в информационно-телекоммуникационной сети «Интернет»</w:t>
            </w:r>
          </w:p>
        </w:tc>
        <w:tc>
          <w:tcPr>
            <w:tcW w:w="7335" w:type="dxa"/>
          </w:tcPr>
          <w:p w:rsidR="00D050B8" w:rsidRPr="00CC691B" w:rsidRDefault="00D050B8" w:rsidP="00D050B8">
            <w:pPr>
              <w:widowControl/>
              <w:autoSpaceDE/>
              <w:autoSpaceDN/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Официальный сайт Минпромторга НСО (www.minrpp.nso.ru). Подраздел «Государственные и целевые программы» раздела «Документы»:</w:t>
            </w:r>
          </w:p>
          <w:p w:rsidR="00D050B8" w:rsidRPr="00CC691B" w:rsidRDefault="00D050B8" w:rsidP="00D050B8">
            <w:pPr>
              <w:ind w:firstLine="0"/>
              <w:rPr>
                <w:rFonts w:ascii="Times New Roman" w:hAnsi="Times New Roman"/>
              </w:rPr>
            </w:pPr>
            <w:r w:rsidRPr="00CC691B">
              <w:rPr>
                <w:rFonts w:ascii="Times New Roman" w:hAnsi="Times New Roman"/>
              </w:rPr>
              <w:t>http://minrpp.nso.ru/page/677.</w:t>
            </w:r>
          </w:p>
        </w:tc>
      </w:tr>
    </w:tbl>
    <w:p w:rsidR="00D050B8" w:rsidRPr="00CC691B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</w:p>
    <w:p w:rsidR="00D050B8" w:rsidRPr="00CC691B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  <w:r w:rsidRPr="00CC691B">
        <w:rPr>
          <w:rFonts w:eastAsia="Calibri"/>
          <w:lang w:eastAsia="en-US"/>
        </w:rPr>
        <w:t>II. Общие положения</w:t>
      </w:r>
    </w:p>
    <w:p w:rsidR="00D050B8" w:rsidRPr="00CC691B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Программа направлена на содействие удовлетворению спроса населения в потребительских товарах, повышение их ценовой и территориальной доступности, а также на поддержку организаций торговли, расположенных в отдаленных сельских населенных пунктах.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Сфера действия Программы: потребительский рынок Новосибирской области.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Для целей настоящей Программы используются следующие термины и понятия: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1) потребительский рынок – сфера обмена товарами или группами товаров и услугами между товаровладельцами, исполнителями услуг и покупателями, сложившаяся на основе разделения труда;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2) торговая деятельность (далее также – торговля) – вид предпринимательской деятельности, связанный с приобретением и продажей товаров;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3) оптовая торговля – вид торговой деятельности, связанный с приобретением и продажей товаров для использования их в предпринимательской деятельности (в том числе для перепродажи) или в иных целях, не связанных с личным, семейным, домашним и иным подобным использованием;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4) розничная торговля – вид торговой деятельности, связанный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lastRenderedPageBreak/>
        <w:t>5) розничный рынок – имущественный комплекс, предназначенный для осуществления деятельности по продаже товаров (выполнению работ, оказанию услуг) на основе свободно определяемых непосредственно при заключении договоров розничной купли-продажи и договоров бытового подряда цен и имеющий в своем составе торговые места;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6) ярмарка – форма торговли, организуемая в установленном месте и на установленный срок с предоставлением торговых мест с целью продажи товаров (выполнения работ, оказания услуг) на основе свободно определяемых непосредственно при заключении договоров купли-продажи и договоров бытового подряда цен;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7) площадь торгового объекта – помещение, предназначенное для выкладки, демонстрации товаров, обслуживания покупателей и проведения денежных расчетов с покупателями при продаже товаров, прохода покупателей;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8) торговая сеть – совокупность двух и более торговых объектов, которые принадлежат на законном основании хозяйствующему субъекту или нескольким хозяйствующим субъектам, входящим в одну группу лиц в соответствии с Федеральным законом «О защите конкуренции», или совокупность двух и более торговых объектов, которые используются под единым коммерческим обозначением или иным средством индивидуализации;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9) торговый реестр – реестр, который включает в себя сведения о хозяйствующих субъектах, осуществляющих торговую деятельность, о хозяйствующих субъектах, осуществляющих поставки товаров (за исключением производителей товаров), и о состоянии торговли на территории Новосибирской области.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10) автолавка – нестационарный торговый объект, представляющий собой автотранспортное или транспортное средство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котором(ых) осуществляют предложение товаров, их отпуск и расчет с покупателями.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Программа разрабатывается в соответствии с Федеральным законом от 28.12.2009 № 381-ФЗ «Об основах государственного регулирования торговой деятельности в Российской Федерации», Законом Новосибирской области от 05.12.2011 № 163-ОЗ «О государственном регулировании торговой деятельности на территории Новосибирской области», приказом Минпромторга России от 28.07.2010 № 637 «Об утверждении методических рекомендаций по разработке региональных программ развития торговли», постановлением Правительства Новосибирской области от 30.01.2012 № 43-п «Об утверждении Порядка разработки, утверждения и реализации ведомственных целевых программ Новосибирской области».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Задачи Программы будут решаться с учетом Стратегии социально-экономического развития Новосибирской области на период до 2030 года, утвержденной постановлением Правительства Новосибирской области от 19.03.2019 № 105-п, Доктрины продовольственной безопасности Российской Федерации, утвержденной Указом Президента Российской Федерации от 30.01.2010 № 120.</w:t>
      </w: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III. Характеристика сферы действия ведомственной целевой программы</w:t>
      </w: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Потребительский рынок товаров – сфера деятельности, которая оказывает большое влияние на состояние региональной и общенациональной экономики, способствует расширению и оптимизации производства, конкурентоспособности отечественных товаров, расширению спектра выпускаемых товаров и повышению качества выпускаемой продукции для полного удовлетворения спроса населения, поэтому создание условий для эффективного развития потребительского рынка, совершенствование механизма его регулирования являются одной из важнейших задач экономического развития Новосибирской области.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Потребительский рынок Новосибирской области (далее – потребительский рынок) занимает одно из ведущих мест в структуре экономики Новосибирской области,</w:t>
      </w:r>
      <w:r w:rsidRPr="00D050B8">
        <w:rPr>
          <w:rFonts w:eastAsia="Calibri"/>
          <w:color w:val="000000"/>
          <w:lang w:eastAsia="en-US"/>
        </w:rPr>
        <w:t xml:space="preserve"> составляя </w:t>
      </w:r>
      <w:r w:rsidRPr="00D050B8">
        <w:rPr>
          <w:rFonts w:eastAsia="Calibri"/>
          <w:lang w:eastAsia="en-US"/>
        </w:rPr>
        <w:t>в валовом региональном продукте Новосибирской области по итогам 2017 года 15,4%, а также является весомым источником занятости населения.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Оборот розничной торговли за январь-июнь 2019 года составил 254,4 млрд. рублей, с индексом физического объема оборота в сопоставимых ценах к соответствующему периоду 2018 года 102,3%. Товарооборот на 98,8% формировался торгующими организациями, индекс физического объема оборота розничной торговли торгующих организаций составил 102,3%. Среди торгующих организаций наибольшая доля приходится на оборот крупных организаций и субъектов среднего предпринимательства – 58,7%, на малые предприятия (включая микропредприятия) и индивидуальных предпринимателей, реализующих товары вне рынка – 40,1%. Доля продаж товаров на розничных рынках и ярмарках составила 1,2%.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Торговое обслуживание населения осуществляют 32,9 тыс. объектов потребительского рынка, в том числе 12,1 тыс. стационарных торговых объектов, 2,5 тыс. общедоступных предприятий общественного питания, 1,1 тыс. предприятий оптовой торговли, около 4,5 тыс. нестационарных торговых объектов, 11 розничных рынков и другие объекты.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В рамках ведомственной целевой программы «Развитие торговли на территории Новосибирской области на 2015 – 2019 годы», утвержденной приказом Минпромторга НСО от 17.12.2014 г. № 362 были выполнены мероприятия, направленные на реализацию комплекса мер для бесперебойного обеспечения населения товарами и повышения конкуренции в сфере торговли, содействие развитию инфраструктуры торговли, создание условий для стимулирования торговли в малых и отдаленных населенных пунктах, развитие кадрового потенциала организаций потребительского рынка и сферы услуг Новосибирской области.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Реализация программных мероприятий в 2015-2019 годах позволила обеспечить стабилизацию ситуации на потребительском рынке Новосибирской области и по ряду целевых показателей обеспечить положительную динамику в течение всего периода реализации. 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lastRenderedPageBreak/>
        <w:t>Начиная с 2017 года произошло восстановление показателей развития потребительского рынка Новосибирской области: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-  индекс оборота розничной торговли превысил запланированное значение и в 2018-2019 году показывал стабильный рост;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- доля муниципальных районов и городских округов Новосибирской области, в которых уровень обеспеченности населения площадью торговых объектов соответствует нормативу, составила 97%, что на 3 процентных пункта было выше плановых значений. В 34 муниципальных районах и городских округах уровень обеспеченности населения торговыми площадями выше норматива; 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- по экспертным оценкам Минпромторга НСО,  с учетом государственной поддержки хозяйствующих субъектов, осуществляющих торговлю на сельских территориях, обеспеченность малых и отдаленных населенных пунктов Новосибирской области торговыми услугами увеличилась до 88%;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- обеспечены условия для увеличения конкуренции и развития многоформатной торговли.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Анализ состояния сферы торговли показал, что усиливающаяся конкуренция на потребительском рынке стимулирует необходимость дальнейшей оптимизации бизнес-процессов, поиска новых управленческих решений, направленных на предоставление более качественного сервиса потребителям, совершенствование системы взаимодействия торговых предприятий с поставщиками товаров, развитие альтернативных форматов торговли.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Несмотря на достаточно активное развитие, в торговой отрасли Новосибирской области продолжает оставаться ряд проблемных вопросов, на решение которых необходимо направить действие данной ведомственной целевой программы: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1) повышение информированности хозяйствующих субъектов и населения по вопросам организации торговли.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По экспертной оценке Минпромторга НСО существующий уровень информированности недостаточен. Информация о доступности консультаций специалистов сферы торговли и услуг, о различных формах государственной поддержки, в том числе на муниципальном уровне, необходима хозяйствующим субъектах для эффективного ведения бизнеса. Информация о мероприятиях и мерах, проводимых контролирующими и надзорными органами по вопросам повышения качества и безопасности реализуемых товаров на потребительском рынке области, позволят населению региона не допускать потребление опасных для здоровья, а также некачественных и фальсифицированных пищевых продуктов.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Ежегодное увеличение количества мероприятий по информированиюхозяйствующих субъектов и населения по вопросам организации торговли будет способствовать совершенствованию регионального потребительского рынка, насыщению его качественными и безопасными товарами и способствовать увеличению здоровой конкуренции.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2) содействие налаживанию эффективных хозяйственных связей между производителями и организациями торговли, повышение уровня развития </w:t>
      </w:r>
      <w:r w:rsidRPr="00D050B8">
        <w:rPr>
          <w:rFonts w:eastAsia="Calibri"/>
          <w:lang w:eastAsia="en-US"/>
        </w:rPr>
        <w:lastRenderedPageBreak/>
        <w:t>кооперации, сокращение большого числа посредников между производителями и торговыми организациями.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На территории Новосибирской области необходимо продолжить реализацию мероприятий, направленных на обеспечение взаимодействия с местными товаропроизводителями и торговыми сетями в целях расширения ассортимента товаров российских и региональных товаропроизводителей и недопущения необоснованного роста цен. 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3)</w:t>
      </w:r>
      <w:r w:rsidRPr="00D050B8">
        <w:rPr>
          <w:rFonts w:ascii="Calibri" w:eastAsia="Calibri" w:hAnsi="Calibri"/>
          <w:sz w:val="22"/>
          <w:szCs w:val="22"/>
          <w:lang w:eastAsia="en-US"/>
        </w:rPr>
        <w:t> </w:t>
      </w:r>
      <w:r w:rsidRPr="00D050B8">
        <w:rPr>
          <w:rFonts w:eastAsia="Calibri"/>
          <w:lang w:eastAsia="en-US"/>
        </w:rPr>
        <w:t>обеспечение экономической (ценовой) доступности товаров для всех групп населения.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Создание условий для проведения социально ориентированных торговых мероприятий, в том числе ярмарочных мероприятий, услугами которых пользуются в первую очередь малообеспеченные категории населения, пенсионеры, позволит решить данную проблему.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В 2018 году на территории Новосибирской области было проведено 1 975 ярмарочных мероприятий. В городе Новосибирске в ежедневном режиме работают областная социальная ярмарка, и две городские социальные продовольственные ярмарки. В сельских районах области проведено 11 областных оптово-розничных универсальных ярмарок, в рамках которых реализовано товаров населению товаров на сумму 48,1 млн. рублей. Работа по проведению ярмарок различного направления  продолжена в 2019 году.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По опубликованным официальным данным Территориального органа Федеральной службы государственной статистики по Новосибирской области, в июне 2019 года сводный индекс потребительских цен по Новосибирской области (в % к декабрю 2018 года) составил 102,44%, при этом цены на продовольственные товары увеличились на 2,77%, что ниже уровня средних показателей по Российской Федерации и по Сибирскому федеральному округу.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По экспертным оценкам Минпромторга НСО, организация широкой ярмарочной деятельности на территории Новосибирской области создает условия, позволяющие сдерживать рост цен на основные продукты питания. 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В рамках реализации данной ведомственной целевой программы необходимо продолжить работу по организации и проведению ярмарок, а так же повысить их эффективность путем максимального привлечения к участию в них местных товаропроизводителей. Увеличение количества товаропроизводителей, организаций оптовой торговли, принявших участие в ярмарках, проводимых на территории Новосибирской области, позволит создать условия для дальнейшего сдерживания роста цен на основные продукты питания и будет способствовать насыщению регионального потребительского рынка товарами местного производства.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4) диспропорция в развитии и территориальном размещении торговой инфраструктуры.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Обеспеченность населения площадью стационарных торговых объектов на 1 000 жителей в Новосибирской области составляет 1 226,4 кв.м (при нормативе минимальной обеспеченности площадью стационарных торговых объектов 552,0 кв.м). В 34 (из 35) муниципальных районах и городских округах достигнуто </w:t>
      </w:r>
      <w:r w:rsidRPr="00D050B8">
        <w:rPr>
          <w:rFonts w:eastAsia="Calibri"/>
          <w:lang w:eastAsia="en-US"/>
        </w:rPr>
        <w:lastRenderedPageBreak/>
        <w:t>превышение фактического показателя обеспеченности над установленным нормативом.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Вместе с тем, сфера торговли в сельских населенных пунктах Новосибирской области развивается неравномерно. В Новосибирской области в 333 населенных пунктах отсутствует стационарная торговля. В ряде поселений работает 1 – 2 объекта торговли.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Анализ ситуации торгового обслуживания на территориях муниципальных районов Новосибирской области показал, на потребительском рынке присутствуют: торговые сети, потребительская кооперация, индивидуальные предприниматели. 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Потребительская кооперация является основой торгового обслуживания жителей сельской местности Новосибирской области. В Новосибирской области работают более 688 кооперативных магазинов, из которых 87% расположены в сельской местности. Кооперативные предприятия обслуживают 114 сельских населенных пунктов с численностью жителей менее 125 человек. 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Низкая покупательская способность, высокие издержки, отсутствие экономической заинтересованности у организаций торговли, ограниченный ассортимент не мотивируют организации к развитию и открытию стационарных объектов торговли на территории сельской местности. Это приводит к тому, что на территории региона есть отдаленные населенные пункты, не обеспеченные услугами торговли. По экспертной оценке Минпромторга НСО к наиболее эффективным формам обслуживания таких населенных пунктов относится выездная торговля с использованием автолавок и других мобильных объектов, и взаимодействие с сельскими советами по организации обслуживания жителей по заявкам.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Содействие развитию многоформатной инфраструктуры торговли, в том числе на сельских территориях,   а также  государственная поддержка различных форматов ведения торговой деятельности позволит увеличить обеспеченность отдаленных населенных пунктов Новосибирской области торговыми услугами, а </w:t>
      </w:r>
      <w:r w:rsidRPr="00D050B8">
        <w:rPr>
          <w:rFonts w:eastAsia="Calibri"/>
          <w:color w:val="000000"/>
          <w:lang w:eastAsia="en-US"/>
        </w:rPr>
        <w:t xml:space="preserve">также довести долю </w:t>
      </w:r>
      <w:r w:rsidRPr="00D050B8">
        <w:rPr>
          <w:rFonts w:eastAsia="Calibri"/>
          <w:lang w:eastAsia="en-US"/>
        </w:rPr>
        <w:t>муниципальных районов и городских округов Новосибирской области, в которых уровень обеспеченности населения площадью торговых объектов соответствует нормативу, до 100% и решить проблему обеспечения жителей Новосибирской области услугами торговли.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5) дефицит квалифицированных кадров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Сфера торговли обеспечивает рабочими местами значительную часть экономически активного населения. На  потребительском рынке работает более 265 тыс. человек.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Быстрый рост сферы торговли обусловил приток в торговую отрасль работников с недостаточным уровнем образования и непрофильной квалификацией. При этом профессиональные кадры с большим стажем работы имеют недостаточный объем знаний и навыков в стимулировании продаж, маркетинговых технологиях и коммуникациях.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Целесообразно продолжать укрепление взаимодействия органов власти, профессиональной среды и академического сообщества, расширять практику проведения различных образовательных программ, конкурсов профессионального </w:t>
      </w:r>
      <w:r w:rsidRPr="00D050B8">
        <w:rPr>
          <w:rFonts w:eastAsia="Calibri"/>
          <w:lang w:eastAsia="en-US"/>
        </w:rPr>
        <w:lastRenderedPageBreak/>
        <w:t xml:space="preserve">мастерства, различных профессиональных форумов, которые станут площадкой для общения широкого круга специалистов сферы торговли и общественного питания, администраций органов местного самоуправления. 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Увеличение доли квалифицированных кадров будет способствовать улучшению качества торгового обслуживания и повышению  имиджа рабочих профессий.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Целесообразность программного решения обозначенных проблем и реализации перспективных направлений развития торговой деятельности обусловлена необходимостью сбалансированности и комплексной увязки мероприятий, направленных на качественное развитие сферы торговли. 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Программный метод обеспечивает консолидацию деятельности органов государственной власти, органов местного самоуправления и представителей бизнеса с целью поддержания высоких темпов развития торговой сферы, расширению производства и потребления отечественных товаров, позволит создать новые рабочие места и обеспечить значительную часть поступлений в бюджеты различных уровней, что отвечает всем требованиям инновационного развития Новосибирской области. 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IV. Цели и задачи ведомственной целевой программы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Цель Программы – содействие удовлетворению спроса населения в потребительских товарах, повышение их ценовой и территориальной доступности.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Поставленная цель обуславливает необходимость решения следующих основных задач: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1. Создание организационно-правовых условий для бесперебойного обеспечения населения товарами и повышения конкуренции в сфере торговли.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2. Содействие развитию многоформатной инфраструктуры торговли, основанной на принципах достижения установленных нормативов минимальной обеспеченности населения Новосибирской области площадью торговых объектов.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3. Развитие кадрового потенциала организаций потребительского рынка и сферы услуг.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В качестве целевых индикаторов реализации цели и задач Программы выбраны следующие показатели: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1. Индекс оборота розничной торговли.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2. Количество мероприятий по информированию хозяйствующих субъектов и населения по вопросам организации торговли.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3. Количество товаропроизводителей, организаций оптовой торговли, принявших участие в ярмарках, проводимых на территории Новосибирской области.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4. Доля муниципальных районов и городских округов Новосибирской области, в которых уровень обеспеченности населения площадью торговых объектов соответствует нормативу.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5. Обеспеченность отдаленных населенных пунктов Новосибирской области торговыми услугами.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lastRenderedPageBreak/>
        <w:t>6. Доля специалистов сферы потребительского рынка, повысивших квалификацию (ежегодно от общего количества специалистов).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7. Количество мероприятий по повышению квалификации специалистов сферы потребительского рынка.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При определении плановых значений целевых индикаторов были использованы данные прошлых периодов, которые затем с учетом сложившихся тенденций были уточнены для получения итоговых плановых значений.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Расчет целевых индикаторов осуществляется следующим образом: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1. Индекс оборота розничной торговли: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Плановое значение </w:t>
      </w:r>
      <w:r w:rsidRPr="00D050B8">
        <w:rPr>
          <w:rFonts w:eastAsia="Calibri"/>
          <w:color w:val="000000"/>
          <w:lang w:eastAsia="en-US"/>
        </w:rPr>
        <w:t xml:space="preserve">определено </w:t>
      </w:r>
      <w:r w:rsidRPr="00D050B8">
        <w:rPr>
          <w:rFonts w:eastAsia="Calibri"/>
          <w:lang w:eastAsia="en-US"/>
        </w:rPr>
        <w:t>в соответствии со Стратегией социально-экономического развития Новосибирской области на период до 2030 года, утвержденной постановлением Правительства Новосибирской области от 19.03.2019 № 105-п. (показатель № 160 Приложения 8 «Показатели социально-экономического развития Новосибирской области, характеризующие результат достижения целей стратегии, решения поставленных задач»).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Фактическое значение определяется ежеквартально на основании официальных данных Территориального органа Федеральной службы государственной статистики по Новосибирской области по форме f-05-56 «Сведения об обороте розничной торговли и общественного питания по Новосибирской области».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2. Количество мероприятий по информированию хозяйствующих субъектов и населения по вопросам организации торговли: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Плановое и фактическое значение показателя определяется по формуле:</w:t>
      </w:r>
    </w:p>
    <w:p w:rsidR="00D050B8" w:rsidRPr="00D050B8" w:rsidRDefault="00D050B8" w:rsidP="00D050B8">
      <w:pPr>
        <w:widowControl/>
        <w:autoSpaceDE/>
        <w:autoSpaceDN/>
        <w:ind w:firstLine="708"/>
        <w:jc w:val="center"/>
        <w:rPr>
          <w:rFonts w:eastAsia="Calibri"/>
          <w:lang w:val="en-US" w:eastAsia="en-US"/>
        </w:rPr>
      </w:pPr>
      <w:r w:rsidRPr="00D050B8">
        <w:rPr>
          <w:rFonts w:eastAsia="Calibri"/>
          <w:lang w:val="en-US" w:eastAsia="en-US"/>
        </w:rPr>
        <w:t>I</w:t>
      </w:r>
      <w:r w:rsidRPr="00D050B8">
        <w:rPr>
          <w:rFonts w:eastAsia="Calibri"/>
          <w:sz w:val="24"/>
          <w:szCs w:val="24"/>
          <w:vertAlign w:val="subscript"/>
          <w:lang w:val="en-US" w:eastAsia="en-US"/>
        </w:rPr>
        <w:t>f2</w:t>
      </w:r>
      <w:r w:rsidRPr="00D050B8">
        <w:rPr>
          <w:rFonts w:eastAsia="Calibri"/>
          <w:lang w:val="en-US" w:eastAsia="en-US"/>
        </w:rPr>
        <w:t xml:space="preserve"> = P</w:t>
      </w:r>
      <w:r w:rsidRPr="00D050B8">
        <w:rPr>
          <w:rFonts w:eastAsia="Calibri"/>
          <w:vertAlign w:val="subscript"/>
          <w:lang w:val="en-US" w:eastAsia="en-US"/>
        </w:rPr>
        <w:t>1t</w:t>
      </w:r>
      <w:r w:rsidRPr="00D050B8">
        <w:rPr>
          <w:rFonts w:eastAsia="Calibri"/>
          <w:lang w:val="en-US" w:eastAsia="en-US"/>
        </w:rPr>
        <w:t xml:space="preserve"> + P</w:t>
      </w:r>
      <w:r w:rsidRPr="00D050B8">
        <w:rPr>
          <w:rFonts w:eastAsia="Calibri"/>
          <w:vertAlign w:val="subscript"/>
          <w:lang w:val="en-US" w:eastAsia="en-US"/>
        </w:rPr>
        <w:t>2t</w:t>
      </w:r>
      <w:r w:rsidRPr="00D050B8">
        <w:rPr>
          <w:rFonts w:eastAsia="Calibri"/>
          <w:lang w:val="en-US" w:eastAsia="en-US"/>
        </w:rPr>
        <w:t xml:space="preserve"> + P</w:t>
      </w:r>
      <w:r w:rsidRPr="00D050B8">
        <w:rPr>
          <w:rFonts w:eastAsia="Calibri"/>
          <w:vertAlign w:val="subscript"/>
          <w:lang w:val="en-US" w:eastAsia="en-US"/>
        </w:rPr>
        <w:t>3t</w:t>
      </w:r>
      <w:r w:rsidRPr="00D050B8">
        <w:rPr>
          <w:rFonts w:eastAsia="Calibri"/>
          <w:lang w:val="en-US" w:eastAsia="en-US"/>
        </w:rPr>
        <w:t xml:space="preserve"> + P</w:t>
      </w:r>
      <w:r w:rsidRPr="00D050B8">
        <w:rPr>
          <w:rFonts w:eastAsia="Calibri"/>
          <w:vertAlign w:val="subscript"/>
          <w:lang w:val="en-US" w:eastAsia="en-US"/>
        </w:rPr>
        <w:t>4t</w:t>
      </w:r>
      <w:r w:rsidRPr="00D050B8">
        <w:rPr>
          <w:rFonts w:eastAsia="Calibri"/>
          <w:lang w:val="en-US" w:eastAsia="en-US"/>
        </w:rPr>
        <w:t xml:space="preserve"> + P</w:t>
      </w:r>
      <w:r w:rsidRPr="00D050B8">
        <w:rPr>
          <w:rFonts w:eastAsia="Calibri"/>
          <w:vertAlign w:val="subscript"/>
          <w:lang w:val="en-US" w:eastAsia="en-US"/>
        </w:rPr>
        <w:t>5t+</w:t>
      </w:r>
      <w:r w:rsidRPr="00D050B8">
        <w:rPr>
          <w:rFonts w:eastAsia="Calibri"/>
          <w:lang w:val="en-US" w:eastAsia="en-US"/>
        </w:rPr>
        <w:t xml:space="preserve"> P</w:t>
      </w:r>
      <w:r w:rsidRPr="00D050B8">
        <w:rPr>
          <w:rFonts w:eastAsia="Calibri"/>
          <w:vertAlign w:val="subscript"/>
          <w:lang w:val="en-US" w:eastAsia="en-US"/>
        </w:rPr>
        <w:t>6t+</w:t>
      </w:r>
      <w:r w:rsidRPr="00D050B8">
        <w:rPr>
          <w:rFonts w:eastAsia="Calibri"/>
          <w:lang w:val="en-US" w:eastAsia="en-US"/>
        </w:rPr>
        <w:t xml:space="preserve"> P</w:t>
      </w:r>
      <w:r w:rsidRPr="00D050B8">
        <w:rPr>
          <w:rFonts w:eastAsia="Calibri"/>
          <w:vertAlign w:val="subscript"/>
          <w:lang w:val="en-US" w:eastAsia="en-US"/>
        </w:rPr>
        <w:t>7t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где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val="en-US" w:eastAsia="en-US"/>
        </w:rPr>
        <w:t>P</w:t>
      </w:r>
      <w:r w:rsidRPr="00D050B8">
        <w:rPr>
          <w:rFonts w:eastAsia="Calibri"/>
          <w:vertAlign w:val="subscript"/>
          <w:lang w:eastAsia="en-US"/>
        </w:rPr>
        <w:t>1t</w:t>
      </w:r>
      <w:r w:rsidRPr="00D050B8">
        <w:rPr>
          <w:rFonts w:eastAsia="Calibri"/>
          <w:lang w:eastAsia="en-US"/>
        </w:rPr>
        <w:t xml:space="preserve"> – количество </w:t>
      </w:r>
      <w:r w:rsidRPr="00D050B8">
        <w:rPr>
          <w:rFonts w:eastAsia="Calibri"/>
          <w:color w:val="000000"/>
          <w:lang w:eastAsia="en-US"/>
        </w:rPr>
        <w:t>планируемых к реализации/</w:t>
      </w:r>
      <w:r w:rsidRPr="00D050B8">
        <w:rPr>
          <w:rFonts w:eastAsia="Calibri"/>
          <w:lang w:eastAsia="en-US"/>
        </w:rPr>
        <w:t>реализованных мероприятий на территории Новосибирской области в t-м году, в рамках реализации мероприятия 3 приложения № 2 к Программе, ед.;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val="en-US" w:eastAsia="en-US"/>
        </w:rPr>
        <w:t>P</w:t>
      </w:r>
      <w:r w:rsidRPr="00D050B8">
        <w:rPr>
          <w:rFonts w:eastAsia="Calibri"/>
          <w:vertAlign w:val="subscript"/>
          <w:lang w:eastAsia="en-US"/>
        </w:rPr>
        <w:t>2t</w:t>
      </w:r>
      <w:r w:rsidRPr="00D050B8">
        <w:rPr>
          <w:rFonts w:eastAsia="Calibri"/>
          <w:lang w:eastAsia="en-US"/>
        </w:rPr>
        <w:t xml:space="preserve"> – количество </w:t>
      </w:r>
      <w:r w:rsidRPr="00D050B8">
        <w:rPr>
          <w:rFonts w:eastAsia="Calibri"/>
          <w:color w:val="000000"/>
          <w:lang w:eastAsia="en-US"/>
        </w:rPr>
        <w:t xml:space="preserve">планируемых к реализации/реализованных </w:t>
      </w:r>
      <w:r w:rsidRPr="00D050B8">
        <w:rPr>
          <w:rFonts w:eastAsia="Calibri"/>
          <w:lang w:eastAsia="en-US"/>
        </w:rPr>
        <w:t>мероприятий на территории Новосибирской области в t-м году, в рамках реализации мероприятия 4 приложения № 2 к Программе, ед.;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val="en-US" w:eastAsia="en-US"/>
        </w:rPr>
        <w:t>P</w:t>
      </w:r>
      <w:r w:rsidRPr="00D050B8">
        <w:rPr>
          <w:rFonts w:eastAsia="Calibri"/>
          <w:vertAlign w:val="subscript"/>
          <w:lang w:eastAsia="en-US"/>
        </w:rPr>
        <w:t>3t</w:t>
      </w:r>
      <w:r w:rsidRPr="00D050B8">
        <w:rPr>
          <w:rFonts w:eastAsia="Calibri"/>
          <w:lang w:eastAsia="en-US"/>
        </w:rPr>
        <w:t xml:space="preserve"> – количество </w:t>
      </w:r>
      <w:r w:rsidRPr="00D050B8">
        <w:rPr>
          <w:rFonts w:eastAsia="Calibri"/>
          <w:color w:val="000000"/>
          <w:lang w:eastAsia="en-US"/>
        </w:rPr>
        <w:t xml:space="preserve">планируемых к реализации/реализованных </w:t>
      </w:r>
      <w:r w:rsidRPr="00D050B8">
        <w:rPr>
          <w:rFonts w:eastAsia="Calibri"/>
          <w:lang w:eastAsia="en-US"/>
        </w:rPr>
        <w:t>мероприятий на территории Новосибирской области в t-м году, в рамках реализации мероприятия 6 приложения № 2 к Программе, ед.;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val="en-US" w:eastAsia="en-US"/>
        </w:rPr>
        <w:t>P</w:t>
      </w:r>
      <w:r w:rsidRPr="00D050B8">
        <w:rPr>
          <w:rFonts w:eastAsia="Calibri"/>
          <w:vertAlign w:val="subscript"/>
          <w:lang w:eastAsia="en-US"/>
        </w:rPr>
        <w:t>4t</w:t>
      </w:r>
      <w:r w:rsidRPr="00D050B8">
        <w:rPr>
          <w:rFonts w:eastAsia="Calibri"/>
          <w:lang w:eastAsia="en-US"/>
        </w:rPr>
        <w:t xml:space="preserve"> – количество </w:t>
      </w:r>
      <w:r w:rsidRPr="00D050B8">
        <w:rPr>
          <w:rFonts w:eastAsia="Calibri"/>
          <w:color w:val="000000"/>
          <w:lang w:eastAsia="en-US"/>
        </w:rPr>
        <w:t xml:space="preserve">планируемых к реализации/реализованных </w:t>
      </w:r>
      <w:r w:rsidRPr="00D050B8">
        <w:rPr>
          <w:rFonts w:eastAsia="Calibri"/>
          <w:lang w:eastAsia="en-US"/>
        </w:rPr>
        <w:t>мероприятийна территории Новосибирской области в t-м году, в рамках реализации мероприятия 9 приложения № 2 к Программе, ед.;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val="en-US" w:eastAsia="en-US"/>
        </w:rPr>
        <w:t>P</w:t>
      </w:r>
      <w:r w:rsidRPr="00D050B8">
        <w:rPr>
          <w:rFonts w:eastAsia="Calibri"/>
          <w:vertAlign w:val="subscript"/>
          <w:lang w:eastAsia="en-US"/>
        </w:rPr>
        <w:t>5t</w:t>
      </w:r>
      <w:r w:rsidRPr="00D050B8">
        <w:rPr>
          <w:rFonts w:eastAsia="Calibri"/>
          <w:lang w:eastAsia="en-US"/>
        </w:rPr>
        <w:t xml:space="preserve"> – количество </w:t>
      </w:r>
      <w:r w:rsidRPr="00D050B8">
        <w:rPr>
          <w:rFonts w:eastAsia="Calibri"/>
          <w:color w:val="000000"/>
          <w:lang w:eastAsia="en-US"/>
        </w:rPr>
        <w:t xml:space="preserve">планируемых к реализации/реализованных </w:t>
      </w:r>
      <w:r w:rsidRPr="00D050B8">
        <w:rPr>
          <w:rFonts w:eastAsia="Calibri"/>
          <w:lang w:eastAsia="en-US"/>
        </w:rPr>
        <w:t>мероприятийна территории Новосибирской области в t-м году, в рамках реализации мероприятия 11 приложения № 2 к Программе, ед.;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lastRenderedPageBreak/>
        <w:t>P</w:t>
      </w:r>
      <w:r w:rsidRPr="00D050B8">
        <w:rPr>
          <w:rFonts w:eastAsia="Calibri"/>
          <w:vertAlign w:val="subscript"/>
          <w:lang w:eastAsia="en-US"/>
        </w:rPr>
        <w:t>6t</w:t>
      </w:r>
      <w:r w:rsidRPr="00D050B8">
        <w:rPr>
          <w:rFonts w:eastAsia="Calibri"/>
          <w:lang w:eastAsia="en-US"/>
        </w:rPr>
        <w:t xml:space="preserve"> – количество </w:t>
      </w:r>
      <w:r w:rsidRPr="00D050B8">
        <w:rPr>
          <w:rFonts w:eastAsia="Calibri"/>
          <w:color w:val="000000"/>
          <w:lang w:eastAsia="en-US"/>
        </w:rPr>
        <w:t xml:space="preserve">планируемых к реализации/реализованных </w:t>
      </w:r>
      <w:r w:rsidRPr="00D050B8">
        <w:rPr>
          <w:rFonts w:eastAsia="Calibri"/>
          <w:lang w:eastAsia="en-US"/>
        </w:rPr>
        <w:t>мероприятий на территории Новосибирской области в t-м году, в рамках реализации мероприятия 13 приложения № 2 к Программе, ед.;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P</w:t>
      </w:r>
      <w:r w:rsidRPr="00D050B8">
        <w:rPr>
          <w:rFonts w:eastAsia="Calibri"/>
          <w:vertAlign w:val="subscript"/>
          <w:lang w:eastAsia="en-US"/>
        </w:rPr>
        <w:t>7t</w:t>
      </w:r>
      <w:r w:rsidRPr="00D050B8">
        <w:rPr>
          <w:rFonts w:eastAsia="Calibri"/>
          <w:lang w:eastAsia="en-US"/>
        </w:rPr>
        <w:t xml:space="preserve"> – </w:t>
      </w:r>
      <w:r w:rsidRPr="00D050B8">
        <w:rPr>
          <w:rFonts w:eastAsia="Calibri"/>
          <w:color w:val="000000"/>
          <w:lang w:eastAsia="en-US"/>
        </w:rPr>
        <w:t xml:space="preserve">количество планируемых к реализации/реализованных мероприятий </w:t>
      </w:r>
      <w:r w:rsidRPr="00D050B8">
        <w:rPr>
          <w:rFonts w:eastAsia="Calibri"/>
          <w:lang w:eastAsia="en-US"/>
        </w:rPr>
        <w:t>на территории Новосибирской области в t-м году, в рамках реализации мероприятия 14 приложения № 2 к Программе, ед.;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Фактическое значение определяется ежемесячно, на основании отчета Минпромторга НСО, формируемого в соответствии с п. 5 постановления Губернатора Новосибирской области от 19.03.2007 № 113 «О Типовом регламенте внутренней организации исполнительного органа государственной власти Новосибирской области».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3. Количество товаропроизводителей, организаций оптовой торговли, принявших участие в ярмарках, проводимых на территории Новосибирской области: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Плановое и фактическое значение показателя определяется по формуле:</w:t>
      </w: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  <w:r w:rsidRPr="00D050B8">
        <w:rPr>
          <w:rFonts w:eastAsia="Calibri"/>
          <w:lang w:val="en-US" w:eastAsia="en-US"/>
        </w:rPr>
        <w:t>I</w:t>
      </w:r>
      <w:r w:rsidRPr="00D050B8">
        <w:rPr>
          <w:rFonts w:eastAsia="Calibri"/>
          <w:vertAlign w:val="subscript"/>
          <w:lang w:val="en-US" w:eastAsia="en-US"/>
        </w:rPr>
        <w:t>f3</w:t>
      </w:r>
      <w:r w:rsidRPr="00D050B8">
        <w:rPr>
          <w:rFonts w:eastAsia="Calibri"/>
          <w:lang w:val="en-US" w:eastAsia="en-US"/>
        </w:rPr>
        <w:t xml:space="preserve"> = SUMM (Y</w:t>
      </w:r>
      <w:r w:rsidRPr="00D050B8">
        <w:rPr>
          <w:rFonts w:eastAsia="Calibri"/>
          <w:vertAlign w:val="subscript"/>
          <w:lang w:val="en-US" w:eastAsia="en-US"/>
        </w:rPr>
        <w:t>1t</w:t>
      </w:r>
      <w:r w:rsidRPr="00D050B8">
        <w:rPr>
          <w:rFonts w:eastAsia="Calibri"/>
          <w:lang w:val="en-US" w:eastAsia="en-US"/>
        </w:rPr>
        <w:t xml:space="preserve"> + Y</w:t>
      </w:r>
      <w:r w:rsidRPr="00D050B8">
        <w:rPr>
          <w:rFonts w:eastAsia="Calibri"/>
          <w:vertAlign w:val="subscript"/>
          <w:lang w:val="en-US" w:eastAsia="en-US"/>
        </w:rPr>
        <w:t>2t</w:t>
      </w:r>
      <w:r w:rsidRPr="00D050B8">
        <w:rPr>
          <w:rFonts w:eastAsia="Calibri"/>
          <w:lang w:val="en-US" w:eastAsia="en-US"/>
        </w:rPr>
        <w:t xml:space="preserve"> + Y</w:t>
      </w:r>
      <w:r w:rsidRPr="00D050B8">
        <w:rPr>
          <w:rFonts w:eastAsia="Calibri"/>
          <w:vertAlign w:val="subscript"/>
          <w:lang w:val="en-US" w:eastAsia="en-US"/>
        </w:rPr>
        <w:t>3t</w:t>
      </w:r>
      <w:r w:rsidRPr="00D050B8">
        <w:rPr>
          <w:rFonts w:eastAsia="Calibri"/>
          <w:lang w:val="en-US" w:eastAsia="en-US"/>
        </w:rPr>
        <w:t xml:space="preserve"> + ... </w:t>
      </w:r>
      <w:r w:rsidRPr="00D050B8">
        <w:rPr>
          <w:rFonts w:eastAsia="Calibri"/>
          <w:lang w:eastAsia="en-US"/>
        </w:rPr>
        <w:t>+ Y</w:t>
      </w:r>
      <w:r w:rsidRPr="00D050B8">
        <w:rPr>
          <w:rFonts w:eastAsia="Calibri"/>
          <w:vertAlign w:val="subscript"/>
          <w:lang w:eastAsia="en-US"/>
        </w:rPr>
        <w:t>nt</w:t>
      </w:r>
      <w:r w:rsidRPr="00D050B8">
        <w:rPr>
          <w:rFonts w:eastAsia="Calibri"/>
          <w:lang w:eastAsia="en-US"/>
        </w:rPr>
        <w:t>),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где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color w:val="000000"/>
          <w:lang w:eastAsia="en-US"/>
        </w:rPr>
      </w:pPr>
      <w:r w:rsidRPr="00D050B8">
        <w:rPr>
          <w:rFonts w:eastAsia="Calibri"/>
          <w:color w:val="000000"/>
          <w:lang w:eastAsia="en-US"/>
        </w:rPr>
        <w:t>Y</w:t>
      </w:r>
      <w:r w:rsidRPr="00D050B8">
        <w:rPr>
          <w:rFonts w:eastAsia="Calibri"/>
          <w:color w:val="000000"/>
          <w:vertAlign w:val="subscript"/>
          <w:lang w:eastAsia="en-US"/>
        </w:rPr>
        <w:t>1t</w:t>
      </w:r>
      <w:r w:rsidRPr="00D050B8">
        <w:rPr>
          <w:rFonts w:eastAsia="Calibri"/>
          <w:color w:val="000000"/>
          <w:lang w:eastAsia="en-US"/>
        </w:rPr>
        <w:t> – количество товаропроизводителей, организаций оптовой торговли, планируемых к участию/принявших участие в первой ярмарке, проводимой на территории Новосибирской области в t-м году, ед.;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color w:val="000000"/>
          <w:lang w:eastAsia="en-US"/>
        </w:rPr>
      </w:pPr>
      <w:r w:rsidRPr="00D050B8">
        <w:rPr>
          <w:rFonts w:eastAsia="Calibri"/>
          <w:color w:val="000000"/>
          <w:lang w:eastAsia="en-US"/>
        </w:rPr>
        <w:t>Y</w:t>
      </w:r>
      <w:r w:rsidRPr="00D050B8">
        <w:rPr>
          <w:rFonts w:eastAsia="Calibri"/>
          <w:color w:val="000000"/>
          <w:vertAlign w:val="subscript"/>
          <w:lang w:eastAsia="en-US"/>
        </w:rPr>
        <w:t>2t</w:t>
      </w:r>
      <w:r w:rsidRPr="00D050B8">
        <w:rPr>
          <w:rFonts w:eastAsia="Calibri"/>
          <w:color w:val="000000"/>
          <w:lang w:eastAsia="en-US"/>
        </w:rPr>
        <w:t> – количество товаропроизводителей, организаций оптовой торговли, планируемых к участию/принявших участие во второй ярмарке, проводимой на территории Новосибирской области в t-м году, за исключением товаропроизводителей, организаций оптовой торговли, участие которых уже было запланировано в предшествующих ярмарках / принявших участие в предшествующих ярмарках в t-м году, ед.;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color w:val="000000"/>
          <w:lang w:eastAsia="en-US"/>
        </w:rPr>
      </w:pPr>
      <w:r w:rsidRPr="00D050B8">
        <w:rPr>
          <w:rFonts w:eastAsia="Calibri"/>
          <w:color w:val="000000"/>
          <w:lang w:eastAsia="en-US"/>
        </w:rPr>
        <w:t>Y</w:t>
      </w:r>
      <w:r w:rsidRPr="00D050B8">
        <w:rPr>
          <w:rFonts w:eastAsia="Calibri"/>
          <w:color w:val="000000"/>
          <w:vertAlign w:val="subscript"/>
          <w:lang w:eastAsia="en-US"/>
        </w:rPr>
        <w:t>3t</w:t>
      </w:r>
      <w:r w:rsidRPr="00D050B8">
        <w:rPr>
          <w:rFonts w:eastAsia="Calibri"/>
          <w:color w:val="000000"/>
          <w:lang w:eastAsia="en-US"/>
        </w:rPr>
        <w:t> – количество товаропроизводителей, организаций оптовой торговли, планируемых к участию/принявших участие в третьей ярмарке, проводимой на территории Новосибирской области в t-м году, за исключением товаропроизводителей, организаций оптовой торговли, участие которых уже было запланировано в предшествующих ярмарках / принявших участие в предшествующих ярмарках в t-м году, ед.;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color w:val="000000"/>
          <w:lang w:eastAsia="en-US"/>
        </w:rPr>
      </w:pPr>
      <w:r w:rsidRPr="00D050B8">
        <w:rPr>
          <w:rFonts w:eastAsia="Calibri"/>
          <w:color w:val="000000"/>
          <w:lang w:eastAsia="en-US"/>
        </w:rPr>
        <w:t>Y</w:t>
      </w:r>
      <w:r w:rsidRPr="00D050B8">
        <w:rPr>
          <w:rFonts w:eastAsia="Calibri"/>
          <w:color w:val="000000"/>
          <w:vertAlign w:val="subscript"/>
          <w:lang w:eastAsia="en-US"/>
        </w:rPr>
        <w:t>nt</w:t>
      </w:r>
      <w:r w:rsidRPr="00D050B8">
        <w:rPr>
          <w:rFonts w:eastAsia="Calibri"/>
          <w:color w:val="000000"/>
          <w:lang w:eastAsia="en-US"/>
        </w:rPr>
        <w:t> – количество товаропроизводителей, организаций оптовой торговли, планируемых к участию/принявших участие в n-ой ярмарке, проводимой на территории Новосибирской области в t-м году, за исключением товаропроизводителей, организаций оптовой торговли, участие которых уже было запланировано в предшествующих ярмарках / принявших участие в предшествующих ярмарках в t-м году, ед.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Фактическое значение определяется ежеквартально на основании ведомственного отчета администраций муниципальных районов и городских округов Новосибирской области, </w:t>
      </w:r>
      <w:r w:rsidRPr="00D050B8">
        <w:rPr>
          <w:rFonts w:eastAsia="Calibri"/>
          <w:color w:val="000000"/>
          <w:lang w:eastAsia="en-US"/>
        </w:rPr>
        <w:t xml:space="preserve">с учетом итогов реализации </w:t>
      </w:r>
      <w:r w:rsidRPr="00D050B8">
        <w:rPr>
          <w:rFonts w:eastAsia="Calibri"/>
          <w:lang w:eastAsia="en-US"/>
        </w:rPr>
        <w:t>мероприятия 16 приложения № 2 к Программе, ед.</w:t>
      </w:r>
    </w:p>
    <w:p w:rsidR="00D050B8" w:rsidRPr="00D050B8" w:rsidRDefault="00D050B8" w:rsidP="00D050B8">
      <w:pPr>
        <w:ind w:firstLine="540"/>
      </w:pPr>
    </w:p>
    <w:p w:rsidR="00D050B8" w:rsidRPr="00D050B8" w:rsidRDefault="00D050B8" w:rsidP="00D050B8">
      <w:pPr>
        <w:ind w:firstLine="540"/>
      </w:pPr>
      <w:r w:rsidRPr="00D050B8">
        <w:t xml:space="preserve">4. Доля муниципальных районов и городских округов Новосибирской </w:t>
      </w:r>
      <w:r w:rsidRPr="00D050B8">
        <w:lastRenderedPageBreak/>
        <w:t>области, в которых уровень обеспеченности населения площадью торговых объектов соответствует нормативу:</w:t>
      </w:r>
    </w:p>
    <w:p w:rsidR="00D050B8" w:rsidRPr="00D050B8" w:rsidRDefault="00D050B8" w:rsidP="00D050B8">
      <w:pPr>
        <w:ind w:firstLine="540"/>
      </w:pPr>
      <w:r w:rsidRPr="00D050B8">
        <w:t>Плановое и фактическое значение показателя определяется по формуле:</w:t>
      </w:r>
    </w:p>
    <w:p w:rsidR="00D050B8" w:rsidRPr="00D050B8" w:rsidRDefault="00D050B8" w:rsidP="00D050B8">
      <w:pPr>
        <w:ind w:firstLine="0"/>
        <w:jc w:val="center"/>
      </w:pPr>
      <w:r w:rsidRPr="00D050B8">
        <w:t>I</w:t>
      </w:r>
      <w:r w:rsidRPr="00D050B8">
        <w:rPr>
          <w:vertAlign w:val="subscript"/>
        </w:rPr>
        <w:t>f4</w:t>
      </w:r>
      <w:r w:rsidRPr="00D050B8">
        <w:t xml:space="preserve"> = m</w:t>
      </w:r>
      <w:r w:rsidRPr="00D050B8">
        <w:rPr>
          <w:vertAlign w:val="subscript"/>
        </w:rPr>
        <w:t>t</w:t>
      </w:r>
      <w:r w:rsidRPr="00D050B8">
        <w:t xml:space="preserve"> / M x 100%,</w:t>
      </w:r>
    </w:p>
    <w:p w:rsidR="00D050B8" w:rsidRPr="00D050B8" w:rsidRDefault="00D050B8" w:rsidP="00D050B8">
      <w:pPr>
        <w:ind w:firstLine="540"/>
      </w:pPr>
    </w:p>
    <w:p w:rsidR="00D050B8" w:rsidRPr="00D050B8" w:rsidRDefault="00D050B8" w:rsidP="00D050B8">
      <w:pPr>
        <w:ind w:firstLine="540"/>
      </w:pPr>
      <w:r w:rsidRPr="00D050B8">
        <w:t>где</w:t>
      </w:r>
    </w:p>
    <w:p w:rsidR="00D050B8" w:rsidRPr="00D050B8" w:rsidRDefault="00D050B8" w:rsidP="00D050B8">
      <w:pPr>
        <w:ind w:firstLine="540"/>
      </w:pPr>
      <w:r w:rsidRPr="00D050B8">
        <w:t>M - общее количество муниципальных районов и городских округов Новосибирской области, ед.</w:t>
      </w:r>
    </w:p>
    <w:p w:rsidR="00D050B8" w:rsidRPr="00D050B8" w:rsidRDefault="00D050B8" w:rsidP="00D050B8">
      <w:pPr>
        <w:ind w:firstLine="540"/>
      </w:pPr>
      <w:r w:rsidRPr="00D050B8">
        <w:t>Определяется на основании официальных данных Территориального органа Федеральной службы государственной статистики по Новосибирской области. На территории Новосибирской области 35 муниципальных районов и городских округов;</w:t>
      </w:r>
    </w:p>
    <w:p w:rsidR="00D050B8" w:rsidRPr="00D050B8" w:rsidRDefault="00D050B8" w:rsidP="00D050B8">
      <w:pPr>
        <w:ind w:firstLine="540"/>
      </w:pPr>
      <w:r w:rsidRPr="00D050B8">
        <w:t>m</w:t>
      </w:r>
      <w:r w:rsidRPr="00D050B8">
        <w:rPr>
          <w:vertAlign w:val="subscript"/>
        </w:rPr>
        <w:t>t</w:t>
      </w:r>
      <w:r w:rsidRPr="00D050B8">
        <w:rPr>
          <w:color w:val="000000"/>
        </w:rPr>
        <w:t xml:space="preserve">– планируемое/фактическое количество </w:t>
      </w:r>
      <w:r w:rsidRPr="00D050B8">
        <w:t>муниципальных районов и городских округов Новосибирской области, в которых уровень обеспеченности населения площадью торговых объектов в t-м году соответствует нормативу, ед.</w:t>
      </w:r>
    </w:p>
    <w:p w:rsidR="00D050B8" w:rsidRPr="00D050B8" w:rsidRDefault="00D050B8" w:rsidP="00D050B8">
      <w:pPr>
        <w:ind w:firstLine="540"/>
      </w:pPr>
      <w:r w:rsidRPr="00D050B8">
        <w:t>Фактическое значение определяется на основании данных мониторинга в рамках реализации мероприятия 17 приложения № 2 к Программе. Расчет производится ежегодно до 30 марта года, следующего за отчетным.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5. Обеспеченность отдаленных населенных пунктов Новосибирской области торговыми услугами: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ab/>
        <w:t>Плановое и фактическое значение показателя определяется по формуле:</w:t>
      </w: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  <w:r w:rsidRPr="00D050B8">
        <w:rPr>
          <w:rFonts w:eastAsia="Calibri"/>
          <w:lang w:val="en-US" w:eastAsia="en-US"/>
        </w:rPr>
        <w:t>I</w:t>
      </w:r>
      <w:r w:rsidRPr="00D050B8">
        <w:rPr>
          <w:rFonts w:eastAsia="Calibri"/>
          <w:vertAlign w:val="subscript"/>
          <w:lang w:val="en-US" w:eastAsia="en-US"/>
        </w:rPr>
        <w:t>f</w:t>
      </w:r>
      <w:r w:rsidRPr="00D050B8">
        <w:rPr>
          <w:rFonts w:eastAsia="Calibri"/>
          <w:vertAlign w:val="subscript"/>
          <w:lang w:eastAsia="en-US"/>
        </w:rPr>
        <w:t>5</w:t>
      </w:r>
      <w:r w:rsidRPr="00D050B8">
        <w:rPr>
          <w:rFonts w:eastAsia="Calibri"/>
          <w:lang w:eastAsia="en-US"/>
        </w:rPr>
        <w:t xml:space="preserve"> = (</w:t>
      </w:r>
      <w:r w:rsidRPr="00D050B8">
        <w:rPr>
          <w:rFonts w:eastAsia="Calibri"/>
          <w:lang w:val="en-US" w:eastAsia="en-US"/>
        </w:rPr>
        <w:t>W</w:t>
      </w:r>
      <w:r w:rsidRPr="00D050B8">
        <w:rPr>
          <w:rFonts w:eastAsia="Calibri"/>
          <w:vertAlign w:val="subscript"/>
          <w:lang w:val="en-US" w:eastAsia="en-US"/>
        </w:rPr>
        <w:t>t</w:t>
      </w:r>
      <w:r w:rsidRPr="00D050B8">
        <w:rPr>
          <w:rFonts w:eastAsia="Calibri"/>
          <w:lang w:eastAsia="en-US"/>
        </w:rPr>
        <w:t xml:space="preserve"> – </w:t>
      </w:r>
      <w:r w:rsidRPr="00D050B8">
        <w:rPr>
          <w:rFonts w:eastAsia="Calibri"/>
          <w:lang w:val="en-US" w:eastAsia="en-US"/>
        </w:rPr>
        <w:t>w</w:t>
      </w:r>
      <w:r w:rsidRPr="00D050B8">
        <w:rPr>
          <w:rFonts w:eastAsia="Calibri"/>
          <w:vertAlign w:val="subscript"/>
          <w:lang w:val="en-US" w:eastAsia="en-US"/>
        </w:rPr>
        <w:t>t</w:t>
      </w:r>
      <w:r w:rsidRPr="00D050B8">
        <w:rPr>
          <w:rFonts w:eastAsia="Calibri"/>
          <w:lang w:eastAsia="en-US"/>
        </w:rPr>
        <w:t xml:space="preserve">) / </w:t>
      </w:r>
      <w:r w:rsidRPr="00D050B8">
        <w:rPr>
          <w:rFonts w:eastAsia="Calibri"/>
          <w:lang w:val="en-US" w:eastAsia="en-US"/>
        </w:rPr>
        <w:t>W</w:t>
      </w:r>
      <w:r w:rsidRPr="00D050B8">
        <w:rPr>
          <w:rFonts w:eastAsia="Calibri"/>
          <w:vertAlign w:val="subscript"/>
          <w:lang w:val="en-US" w:eastAsia="en-US"/>
        </w:rPr>
        <w:t>t</w:t>
      </w:r>
      <w:r w:rsidRPr="00D050B8">
        <w:rPr>
          <w:rFonts w:eastAsia="Calibri"/>
          <w:lang w:eastAsia="en-US"/>
        </w:rPr>
        <w:t xml:space="preserve"> * 100%,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где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W</w:t>
      </w:r>
      <w:r w:rsidRPr="00D050B8">
        <w:rPr>
          <w:rFonts w:eastAsia="Calibri"/>
          <w:vertAlign w:val="subscript"/>
          <w:lang w:eastAsia="en-US"/>
        </w:rPr>
        <w:t>t</w:t>
      </w:r>
      <w:r w:rsidRPr="00D050B8">
        <w:rPr>
          <w:rFonts w:eastAsia="Calibri"/>
          <w:lang w:eastAsia="en-US"/>
        </w:rPr>
        <w:t> – общее количество отдаленных населенных пунктов в Новосибирской области в t-м году, определяемых Минпромторгом НСО, как расположенных на расстоянии, начиная с 11 км от районных центров, ед.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Для расчета плановых значений принято значение факта за 2019 год на основании ведомственного отчета администраций муниципальных районов Новосибирской области.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w</w:t>
      </w:r>
      <w:r w:rsidRPr="00D050B8">
        <w:rPr>
          <w:rFonts w:eastAsia="Calibri"/>
          <w:vertAlign w:val="subscript"/>
          <w:lang w:eastAsia="en-US"/>
        </w:rPr>
        <w:t>t</w:t>
      </w:r>
      <w:r w:rsidRPr="00D050B8">
        <w:rPr>
          <w:rFonts w:eastAsia="Calibri"/>
          <w:lang w:eastAsia="en-US"/>
        </w:rPr>
        <w:t> – плановое/фактическое количество отдаленных населенных пунктов в Новосибирской области, не обеспеченных в t-м году услугами розничной торговли, ед.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Плановые значения определяются с учетом планируемого обеспечения (охвата) отдаленных населенных пунктов услугами розничной торговли с учетом объемов субсидий, предоставляемых в рамках мероприятий 20 – 21  приложения № 2 к Программе.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Фактические значения определяются на основании ведомственного отчета администраций муниципальных районов Новосибирской области по итогам реализации мероприятий 20 – 21 приложения № 2 к Программе. Периодичность предоставления ежегодно, с ежеквартальным уточнением.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6. Доля специалистов сферы потребительского рынка, повысивших квалификацию (ежегодно от общего количества специалистов):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lastRenderedPageBreak/>
        <w:tab/>
        <w:t>Плановое и фактическое значение показателя определяется по формуле:</w:t>
      </w: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I</w:t>
      </w:r>
      <w:r w:rsidRPr="00D050B8">
        <w:rPr>
          <w:rFonts w:eastAsia="Calibri"/>
          <w:vertAlign w:val="subscript"/>
          <w:lang w:eastAsia="en-US"/>
        </w:rPr>
        <w:t>f6</w:t>
      </w:r>
      <w:r w:rsidRPr="00D050B8">
        <w:rPr>
          <w:rFonts w:eastAsia="Calibri"/>
          <w:lang w:eastAsia="en-US"/>
        </w:rPr>
        <w:t xml:space="preserve"> = g</w:t>
      </w:r>
      <w:r w:rsidRPr="00D050B8">
        <w:rPr>
          <w:rFonts w:eastAsia="Calibri"/>
          <w:vertAlign w:val="subscript"/>
          <w:lang w:eastAsia="en-US"/>
        </w:rPr>
        <w:t>t</w:t>
      </w:r>
      <w:r w:rsidRPr="00D050B8">
        <w:rPr>
          <w:rFonts w:eastAsia="Calibri"/>
          <w:lang w:eastAsia="en-US"/>
        </w:rPr>
        <w:t xml:space="preserve"> / G</w:t>
      </w:r>
      <w:r w:rsidRPr="00D050B8">
        <w:rPr>
          <w:rFonts w:eastAsia="Calibri"/>
          <w:vertAlign w:val="subscript"/>
          <w:lang w:eastAsia="en-US"/>
        </w:rPr>
        <w:t>t</w:t>
      </w:r>
      <w:r w:rsidRPr="00D050B8">
        <w:rPr>
          <w:rFonts w:eastAsia="Calibri"/>
          <w:lang w:eastAsia="en-US"/>
        </w:rPr>
        <w:t xml:space="preserve"> * 100%,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где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G</w:t>
      </w:r>
      <w:r w:rsidRPr="00D050B8">
        <w:rPr>
          <w:rFonts w:eastAsia="Calibri"/>
          <w:vertAlign w:val="subscript"/>
          <w:lang w:eastAsia="en-US"/>
        </w:rPr>
        <w:t>t</w:t>
      </w:r>
      <w:r w:rsidRPr="00D050B8">
        <w:rPr>
          <w:rFonts w:eastAsia="Calibri"/>
          <w:lang w:eastAsia="en-US"/>
        </w:rPr>
        <w:t> – общее количество работающих в сфере потребительского рынка в t-м году, чел.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Для расчета плановых значений используются прогнозные данные о количестве работающих в сфере потребительского рынка, определенные по оценке Минпромторга НСО.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Фактическое значение определяется на основании ведомственного отчета администраций муниципальных районов и городских округов Новосибирской области. Периодичность предоставления ежегодно.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g</w:t>
      </w:r>
      <w:r w:rsidRPr="00D050B8">
        <w:rPr>
          <w:rFonts w:eastAsia="Calibri"/>
          <w:vertAlign w:val="subscript"/>
          <w:lang w:eastAsia="en-US"/>
        </w:rPr>
        <w:t>t</w:t>
      </w:r>
      <w:r w:rsidRPr="00D050B8">
        <w:rPr>
          <w:rFonts w:eastAsia="Calibri"/>
          <w:lang w:eastAsia="en-US"/>
        </w:rPr>
        <w:t> – количество специалистов потребительского рынка, которые планируют повысить/фактически повысивших квалификацию в t-м году, чел.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Фактические значения определяются на основании ведомственного отчета администраций муниципальных районов и городских округов, с учетом итогов реализации Минпромторгом НСО мероприятий 22 – 26 приложения № 2 к Программе. Периодичность предоставления ежегодно.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7. Количество мероприятий по повышению квалификации специалистов сферы потребительского рынка: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ab/>
        <w:t>Плановое и фактическое значение показателя определяется по формуле:</w:t>
      </w: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val="en-US" w:eastAsia="en-US"/>
        </w:rPr>
      </w:pPr>
      <w:r w:rsidRPr="00D050B8">
        <w:rPr>
          <w:rFonts w:eastAsia="Calibri"/>
          <w:lang w:val="en-US" w:eastAsia="en-US"/>
        </w:rPr>
        <w:t>I</w:t>
      </w:r>
      <w:r w:rsidRPr="00D050B8">
        <w:rPr>
          <w:rFonts w:eastAsia="Calibri"/>
          <w:vertAlign w:val="subscript"/>
          <w:lang w:val="en-US" w:eastAsia="en-US"/>
        </w:rPr>
        <w:t>f7</w:t>
      </w:r>
      <w:r w:rsidRPr="00D050B8">
        <w:rPr>
          <w:rFonts w:eastAsia="Calibri"/>
          <w:lang w:val="en-US" w:eastAsia="en-US"/>
        </w:rPr>
        <w:t xml:space="preserve"> = SUMM (S</w:t>
      </w:r>
      <w:r w:rsidRPr="00D050B8">
        <w:rPr>
          <w:rFonts w:eastAsia="Calibri"/>
          <w:vertAlign w:val="subscript"/>
          <w:lang w:val="en-US" w:eastAsia="en-US"/>
        </w:rPr>
        <w:t>1t</w:t>
      </w:r>
      <w:r w:rsidRPr="00D050B8">
        <w:rPr>
          <w:rFonts w:eastAsia="Calibri"/>
          <w:lang w:val="en-US" w:eastAsia="en-US"/>
        </w:rPr>
        <w:t xml:space="preserve"> + S</w:t>
      </w:r>
      <w:r w:rsidRPr="00D050B8">
        <w:rPr>
          <w:rFonts w:eastAsia="Calibri"/>
          <w:vertAlign w:val="subscript"/>
          <w:lang w:val="en-US" w:eastAsia="en-US"/>
        </w:rPr>
        <w:t>2t</w:t>
      </w:r>
      <w:r w:rsidRPr="00D050B8">
        <w:rPr>
          <w:rFonts w:eastAsia="Calibri"/>
          <w:lang w:val="en-US" w:eastAsia="en-US"/>
        </w:rPr>
        <w:t xml:space="preserve"> + ... + S</w:t>
      </w:r>
      <w:r w:rsidRPr="00D050B8">
        <w:rPr>
          <w:rFonts w:eastAsia="Calibri"/>
          <w:vertAlign w:val="subscript"/>
          <w:lang w:val="en-US" w:eastAsia="en-US"/>
        </w:rPr>
        <w:t>nt</w:t>
      </w:r>
      <w:r w:rsidRPr="00D050B8">
        <w:rPr>
          <w:rFonts w:eastAsia="Calibri"/>
          <w:lang w:val="en-US" w:eastAsia="en-US"/>
        </w:rPr>
        <w:t>),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val="en-US"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где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S</w:t>
      </w:r>
      <w:r w:rsidRPr="00D050B8">
        <w:rPr>
          <w:rFonts w:eastAsia="Calibri"/>
          <w:vertAlign w:val="subscript"/>
          <w:lang w:eastAsia="en-US"/>
        </w:rPr>
        <w:t>1t</w:t>
      </w:r>
      <w:r w:rsidRPr="00D050B8">
        <w:rPr>
          <w:rFonts w:eastAsia="Calibri"/>
          <w:lang w:eastAsia="en-US"/>
        </w:rPr>
        <w:t>, S</w:t>
      </w:r>
      <w:r w:rsidRPr="00D050B8">
        <w:rPr>
          <w:rFonts w:eastAsia="Calibri"/>
          <w:vertAlign w:val="subscript"/>
          <w:lang w:eastAsia="en-US"/>
        </w:rPr>
        <w:t>2t</w:t>
      </w:r>
      <w:r w:rsidRPr="00D050B8">
        <w:rPr>
          <w:rFonts w:eastAsia="Calibri"/>
          <w:lang w:eastAsia="en-US"/>
        </w:rPr>
        <w:t>, S</w:t>
      </w:r>
      <w:r w:rsidRPr="00D050B8">
        <w:rPr>
          <w:rFonts w:eastAsia="Calibri"/>
          <w:vertAlign w:val="subscript"/>
          <w:lang w:eastAsia="en-US"/>
        </w:rPr>
        <w:t>nt</w:t>
      </w:r>
      <w:r w:rsidRPr="00D050B8">
        <w:rPr>
          <w:rFonts w:eastAsia="Calibri"/>
          <w:lang w:eastAsia="en-US"/>
        </w:rPr>
        <w:t> – мероприятие по повышению квалификации специалистов сферы потребительского рынка, планируемое к проведению/фактически проведенное в рамках текущей деятельности Минпромторга НСО на территории Новосибирской области в t-м году в составе программы, ед.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Фактическое значение определяется ежеквартально как сумма количества мероприятий, проведенных Минпромторгом НСО в рамках реализации мероприятий 22 – 26 приложения № 2 к Программе.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Цель, задачи и значения целевых индикаторов Программы приведены в приложении № 1 к Программе.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V. Программные мероприятия ведомственной целевой программы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Основные программные мероприятия направлены на реализацию комплекса мер для бесперебойного обеспечения населения товарами, содействия развитию многоформатной инфраструктуры торговли и повышения конкуренции, создания условий для стимулирования торговли в отдаленных населенных пунктах Новосибирской области, развития кадрового потенциала организаций потребительского рынка и сферы услуг Новосибирской области.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Перечень программных мероприятий, направленных на достижение цели и решение задач Программы, приведен в приложении № 2 к Программе.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VI. Механизмы реализации ведомственной целевой программы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Разработку, текущее управление, координацию и исполнение мероприятий Программы осуществляет Минпромторг НСО.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Основными исполнителями мероприятий Программы являются Минпромторг НСО, администрации муниципальных районов и городских округов Новосибирской области, на территории которых проводятся мероприятия Программы, и иные организации, привлекаемые к исполнению мероприятий Программы на конкурсной основе в установленном действующим законодательством порядке.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Минпромторг НСО: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– уточняет в установленном порядке объемы финансирования мероприятий Программы на основе мониторинга реализации мероприятий Программы и оценки их эффективности и достижения целевых индикаторов и показателей;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– корректирует мероприятия Программы и их ресурсное обеспечение при формировании областного бюджета Новосибирской области на очередной финансовый год и плановый период в установленном порядке;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– разрабатывает нормативные правовые акты, регулирующие финансирование мероприятий Программы и предоставление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– ежегодно, до 15 февраля текущего года, разрабатывает отдельный план работы в целях реализации возложенных полномочий и функций в сфере потребительского рынка и услуг;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– определяет формы отчетности, срок и периодичность представления отчетов об использовании бюджетных средств;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– обеспечивает размещение на официальном сайте Минпромторга НСО в информационно-телекоммуникационной сети «Интернет» текста Программы, а также материалов о ходе и результатах реализации Программы;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– осуществляет мониторинг хода исполнения Программы.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Взаимодействие участников Программы осуществляется в соответствии с Федеральным законом от 28.12.2009 № 381-ФЗ «Об основах государственного регулирования торговой деятельности в Российской Федерации», Федеральным законом от 05.04.2013 № 44-ФЗ «О контрактной системе в сфере закупок товаров, работ, услуг для обеспечения государственных и муниципальных нужд», Законом Новосибирской области от 05.12.2011 № 163-ОЗ «О государственном регулировании торговой деятельности на территории Новосибирской области», Бюджетным кодексом Российской Федерации.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Программа реализуется за счет средств областного бюджета Новосибирской области в Порядке и на условиях, утверждаемых постановлением Правительства Новосибирской области в соответствии с перечнем программных мероприятий.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Мероприятиями, финансируемыми за счет средств областного бюджета Новосибирской области, являются: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lastRenderedPageBreak/>
        <w:t>1. Организация и проведение выставок, ярмарок товаров и услуг с участием местных товаропроизводителей и субъектов малого и среднего предпринимательства.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2. Оказание государственной поддержки хозяйствующим субъектам, осуществляющим торговую деятельность на территории Новосибирской области, в форме предоставления субсидий на компенсацию части транспортных расходов по доставке товаров первой необходимости в отдаленные села, начиная с 11 километра от районных центров.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3. Оказание государственной поддержки хозяйствующим субъектам, осуществляющим торговую деятельность на территории Новосибирской области, в форме предоставления субсидий на компенсацию части расходов на приобретенные автолавки (в случае выделения средств в рамках закона об областном бюджете Новосибирской области).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4. Организация и проведение конкурса «Лучшее предприятие торговли Новосибирской области» (в случае выделения средств в рамках закона об областном бюджете Новосибирской области).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5. Организация и проведение Новосибирского торгового форума (в случае выделения средств в рамках закона об областном бюджете Новосибирской области).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6. Организация и проведение отраслевой конференции «HoReCa. Перезагрузка: Отель. Ресторан. Туризм» (в случае выделения средств в рамках закона об областном бюджете Новосибирской области).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Финансирование мероприятий Программы осуществляется: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1. По мероприятиям № 1, 4 – 6 путем оплаты заключаемых Минпромторгом НСО в соответствии с Федеральным законом от 05.04.2013 № 44-ФЗ «О контрактной системе в сфере закупок товаров, работ, услуг для обеспечения государственных и муниципальных нужд» государственных контрактов и гражданско-правовых договоров, направленных на реализацию мероприятий Программы, исполнителем которых является Минпромторг НСО;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2. По мероприятию № 2 путем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центров, на основании заключенных Договоров о предоставлении из областного бюджета Новосибирской области субсидии на возмещение затрат в связи с производством (реализацией) товаров, выполнением работ, оказанием услуг (далее – Договор), в соответствии с типовой формой, установленной министерством финансов и налоговой политики Новосибирской области.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 xml:space="preserve">Предоставление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центров, осуществляется в соответствии с постановлением Правительства Новосибирской области от 23.04.2012 № 212-п «Об утверждении Порядка предоставления за счет средств </w:t>
      </w:r>
      <w:r w:rsidRPr="00D050B8">
        <w:rPr>
          <w:rFonts w:eastAsia="Calibri"/>
          <w:lang w:eastAsia="en-US"/>
        </w:rPr>
        <w:lastRenderedPageBreak/>
        <w:t xml:space="preserve">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центров». 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3. По мероприятию № 3 путем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расходов на приобретенные автолавки на основании заключенных Договоров о предоставлении из областного бюджета Новосибирской области субсидии на возмещение затрат в связи с производством (реализацией) товаров, выполнением работ, оказанием услуг (далее – Договор), в соответствии с типовой формой, установленной министерством финансов и налоговой политики Новосибирской области.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Предоставление субсидий хозяйствующим субъектам, осуществляющим торговую деятельность на территории Новосибирской области, на компенсацию части расходов на приобретенные автолавки, осуществляется в соответствии с постановлением Правительства Новосибирской области, которое будет разработано и утверждено при выделении финансирования из средств областного бюджета Новосибирской области на реализацию мероприятия 21 приложения № 2 к Программе.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Минпромторг НСО в пределах своих полномочий проводит проверку соблюдения получателями субсидий условий, целей и порядка предоставления субсидий.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В случае нарушения условий, установленных при предоставлении субсидий, не достижения показателя результативности, установленного Договором, получатели бюджетных средств обязаны вернуть полученные средства в областной бюджет Новосибирской области. Получатели субсидий несут ответственность за нарушения условий, установленных при предоставлении субсидий, и нецелевое использование бюджетных средств в соответствии с действующим законодательством Российской Федерации.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Отчетность о реализации Программы, а также оценка ее эффективности предоставляется и проводится соответственно в порядке, сроки и по формам, утвержденным постановлением Правительства Новосибирской области от 30.01.2012 № 43-п «Об утверждении Порядка разработки, утверждения и реализации ведомственных целевых программ Новосибирской области».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Если реализация Программы оценивается как недостаточно эффективная или неэффективная, то производится корректировка и доработка Программы.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Информационное обеспечение реализации Программы осуществляется путем размещения информации о реализации мероприятий Программы на официальном сайте Минпромторга НСО в информационно-телекоммуникационной сети «Интернет».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VII. Ожидаемые результаты реализации</w:t>
      </w: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ведомственной целевой программы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Эффективность реализации Программы можно оценить по показателям социальной и экономической значимости достигнутых результатов.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Реализация мероприятий Программы обеспечит достижение следующих результатов: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1) по социальным показателям: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– доля муниципальных районов и городских округов Новосибирской области, в которых уровень обеспеченности населения площадью торговых объектов соответствует нормативу, составит в 2025 году 100%, что на 2,8 процентных пункта превысит уровень 2019 года;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ab/>
        <w:t>– обеспеченность отдаленных населенных пунктов Новосибирской области торговыми услугами увеличится с 88,0% в 2019 году до 89,2% в 2025 году;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ab/>
        <w:t>– за период реализации Программы не менее 22,35% (от общего количества) специалистов сферы торговли и услуг повысят свой профессиональный уровень, в том числе в рамках 36мероприятий по повышению квалификации кадров, занятых в сфере потребительского рынка, проводимых Минпромторгом НСО;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ab/>
        <w:t>– ежегодное количество мероприятий по информированию хозяйствующих субъектов и населения по вопросам организации торговли увеличится с 302 в 2019 году до 344  в 2025 году;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2) по экономическим показателям: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ab/>
        <w:t>– индекс оборота розничной торговли (в сопоставимых ценах к предыдущему году) увеличится с 101,8% в 2019 году до 104,2% в 2025 году;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ab/>
        <w:t>– оборот розничной торговли к концу 2025 года вырастет более чем в 1,2 раза по отношению к уровню 2019 года;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ab/>
        <w:t>– количество товаропроизводителей, организаций оптовой торговли, принявших участие в ярмарках, проводимых на территории Новосибирской области, увеличится до 670 организаций в 2025 году, что на 30 единиц выше аналогичного показателя 2019 года. Это будет способствовать продвижению новой продукции на потребительский рынок, увеличению объемов производства и реализации продукции, обеспечению населения товарами по ценам товаропроизводителей.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Кроме этого, ежегодный темп роста налога на прибыль организаций по виду экономической деятельности "оптовая и розничная торговля; ремонт автотранспортных средств, мотоциклов, бытовых изделий и предметов личного пользования" составит не менее 103%.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0"/>
        <w:jc w:val="center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VIII. Объемы финансирования ведомственной целевой программы</w:t>
      </w:r>
    </w:p>
    <w:p w:rsidR="00D050B8" w:rsidRPr="00D050B8" w:rsidRDefault="00D050B8" w:rsidP="00D050B8">
      <w:pPr>
        <w:widowControl/>
        <w:autoSpaceDE/>
        <w:autoSpaceDN/>
        <w:ind w:firstLine="0"/>
        <w:rPr>
          <w:rFonts w:eastAsia="Calibri"/>
          <w:lang w:eastAsia="en-US"/>
        </w:rPr>
      </w:pP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Общий объем финансирования Программы составляет 306 000,0 тыс. рублей, в том числе: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за счет средств областного бюджета Новосибирской области составляют всего 306 000,0 тыс. рублей, из них: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2020 год – 51 000,0 тыс. рублей;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2021 год – 51 000,0 тыс. рублей;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2022 год – 51 000,0 тыс. рублей;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lastRenderedPageBreak/>
        <w:t>2023 год – 51 000,0 тыс. рублей;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2024 год – 51 000,0 тыс. рублей;</w:t>
      </w:r>
    </w:p>
    <w:p w:rsidR="00D050B8" w:rsidRPr="00D050B8" w:rsidRDefault="00D050B8" w:rsidP="00D050B8">
      <w:pPr>
        <w:widowControl/>
        <w:autoSpaceDE/>
        <w:autoSpaceDN/>
        <w:ind w:firstLine="708"/>
        <w:rPr>
          <w:rFonts w:eastAsia="Calibri"/>
          <w:lang w:eastAsia="en-US"/>
        </w:rPr>
      </w:pPr>
      <w:r w:rsidRPr="00D050B8">
        <w:rPr>
          <w:rFonts w:eastAsia="Calibri"/>
          <w:lang w:eastAsia="en-US"/>
        </w:rPr>
        <w:t>2025 год – 51 000,0 тыс. рублей.</w:t>
      </w: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BB8">
        <w:rPr>
          <w:rFonts w:ascii="Times New Roman" w:hAnsi="Times New Roman" w:cs="Times New Roman"/>
          <w:sz w:val="28"/>
          <w:szCs w:val="28"/>
        </w:rPr>
        <w:t>Необходимое финансовое обеспечение Программы с распределением по годам и источникам финансирования приведено</w:t>
      </w:r>
      <w:r w:rsidRPr="000F2290">
        <w:rPr>
          <w:rFonts w:ascii="Times New Roman" w:hAnsi="Times New Roman" w:cs="Times New Roman"/>
          <w:sz w:val="28"/>
          <w:szCs w:val="28"/>
        </w:rPr>
        <w:t xml:space="preserve"> в приложении № 3 к Программе.</w:t>
      </w: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D050B8" w:rsidSect="00156FB5">
          <w:headerReference w:type="default" r:id="rId8"/>
          <w:pgSz w:w="11907" w:h="16840"/>
          <w:pgMar w:top="567" w:right="567" w:bottom="1134" w:left="1418" w:header="567" w:footer="567" w:gutter="0"/>
          <w:pgNumType w:start="1"/>
          <w:cols w:space="709"/>
          <w:titlePg/>
          <w:docGrid w:linePitch="381"/>
        </w:sectPr>
      </w:pPr>
    </w:p>
    <w:p w:rsidR="00D050B8" w:rsidRPr="00D050B8" w:rsidRDefault="00D050B8" w:rsidP="00D050B8">
      <w:pPr>
        <w:ind w:firstLine="10490"/>
        <w:jc w:val="center"/>
      </w:pPr>
      <w:r w:rsidRPr="00D050B8">
        <w:lastRenderedPageBreak/>
        <w:t>ПРИЛОЖЕНИЕ № 1</w:t>
      </w:r>
    </w:p>
    <w:p w:rsidR="00D050B8" w:rsidRPr="00D050B8" w:rsidRDefault="00D050B8" w:rsidP="00D050B8">
      <w:pPr>
        <w:ind w:left="10490" w:firstLine="0"/>
        <w:jc w:val="center"/>
      </w:pPr>
      <w:r w:rsidRPr="00D050B8">
        <w:t>к ведомственной</w:t>
      </w:r>
    </w:p>
    <w:p w:rsidR="00D050B8" w:rsidRPr="00D050B8" w:rsidRDefault="00D050B8" w:rsidP="00D050B8">
      <w:pPr>
        <w:ind w:left="10490" w:firstLine="0"/>
        <w:jc w:val="center"/>
      </w:pPr>
      <w:r w:rsidRPr="00D050B8">
        <w:t>целевой программе</w:t>
      </w:r>
    </w:p>
    <w:p w:rsidR="00D050B8" w:rsidRPr="00D050B8" w:rsidRDefault="00D050B8" w:rsidP="00D050B8">
      <w:pPr>
        <w:ind w:left="10490" w:firstLine="0"/>
        <w:jc w:val="center"/>
      </w:pPr>
      <w:r w:rsidRPr="00D050B8">
        <w:t>«Развитие торговли на территории Новосибирской области на 2020 – 2025 годы»</w:t>
      </w:r>
    </w:p>
    <w:p w:rsidR="00D050B8" w:rsidRPr="00D050B8" w:rsidRDefault="00D050B8" w:rsidP="00D050B8">
      <w:pPr>
        <w:ind w:firstLine="540"/>
        <w:jc w:val="center"/>
      </w:pPr>
    </w:p>
    <w:p w:rsidR="00D050B8" w:rsidRPr="00D050B8" w:rsidRDefault="00D050B8" w:rsidP="00D050B8">
      <w:pPr>
        <w:ind w:firstLine="540"/>
        <w:jc w:val="center"/>
      </w:pPr>
    </w:p>
    <w:p w:rsidR="00D050B8" w:rsidRPr="00D050B8" w:rsidRDefault="00D050B8" w:rsidP="00D050B8">
      <w:pPr>
        <w:ind w:firstLine="0"/>
        <w:jc w:val="center"/>
      </w:pPr>
      <w:bookmarkStart w:id="0" w:name="P348"/>
      <w:bookmarkEnd w:id="0"/>
      <w:r w:rsidRPr="00D050B8">
        <w:t>Цели, задачи и целевые индикаторы</w:t>
      </w:r>
    </w:p>
    <w:p w:rsidR="00D050B8" w:rsidRPr="00D050B8" w:rsidRDefault="00D050B8" w:rsidP="00D050B8">
      <w:pPr>
        <w:ind w:firstLine="0"/>
        <w:jc w:val="center"/>
      </w:pPr>
      <w:r w:rsidRPr="00D050B8">
        <w:t>ведомственной целевой программы «Развитие торговли</w:t>
      </w:r>
    </w:p>
    <w:p w:rsidR="00D050B8" w:rsidRPr="00D050B8" w:rsidRDefault="00D050B8" w:rsidP="00D050B8">
      <w:pPr>
        <w:ind w:firstLine="0"/>
        <w:jc w:val="center"/>
      </w:pPr>
      <w:r w:rsidRPr="00D050B8">
        <w:t>на территории Новосибирской области на 2020 – 2025 годы»</w:t>
      </w:r>
    </w:p>
    <w:p w:rsidR="00D050B8" w:rsidRPr="00D050B8" w:rsidRDefault="00D050B8" w:rsidP="00D050B8">
      <w:pPr>
        <w:ind w:firstLine="540"/>
      </w:pPr>
    </w:p>
    <w:tbl>
      <w:tblPr>
        <w:tblW w:w="1417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461"/>
        <w:gridCol w:w="2359"/>
        <w:gridCol w:w="992"/>
        <w:gridCol w:w="992"/>
        <w:gridCol w:w="870"/>
        <w:gridCol w:w="871"/>
        <w:gridCol w:w="871"/>
        <w:gridCol w:w="870"/>
        <w:gridCol w:w="871"/>
        <w:gridCol w:w="871"/>
        <w:gridCol w:w="871"/>
        <w:gridCol w:w="1276"/>
      </w:tblGrid>
      <w:tr w:rsidR="00D050B8" w:rsidRPr="00D050B8" w:rsidTr="001D42DF">
        <w:tc>
          <w:tcPr>
            <w:tcW w:w="2461" w:type="dxa"/>
            <w:vMerge w:val="restart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Цели и задачи, требующие решения для достижения цели</w:t>
            </w:r>
          </w:p>
        </w:tc>
        <w:tc>
          <w:tcPr>
            <w:tcW w:w="2359" w:type="dxa"/>
            <w:vMerge w:val="restart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Значение весового коэффициента целевого индикатора</w:t>
            </w:r>
          </w:p>
        </w:tc>
        <w:tc>
          <w:tcPr>
            <w:tcW w:w="6095" w:type="dxa"/>
            <w:gridSpan w:val="7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Значение целевого индикатора (по годам)</w:t>
            </w:r>
          </w:p>
        </w:tc>
        <w:tc>
          <w:tcPr>
            <w:tcW w:w="1276" w:type="dxa"/>
            <w:vMerge w:val="restart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Примечание</w:t>
            </w:r>
          </w:p>
        </w:tc>
      </w:tr>
      <w:tr w:rsidR="00D050B8" w:rsidRPr="00D050B8" w:rsidTr="001D42DF">
        <w:tc>
          <w:tcPr>
            <w:tcW w:w="2461" w:type="dxa"/>
            <w:vMerge/>
          </w:tcPr>
          <w:p w:rsidR="00D050B8" w:rsidRPr="00D050B8" w:rsidRDefault="00D050B8" w:rsidP="00D050B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D050B8" w:rsidRPr="00D050B8" w:rsidRDefault="00D050B8" w:rsidP="00D050B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50B8" w:rsidRPr="00D050B8" w:rsidRDefault="00D050B8" w:rsidP="00D050B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50B8" w:rsidRPr="00D050B8" w:rsidRDefault="00D050B8" w:rsidP="00D050B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2019 год (оценка)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2020 год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2021 год</w:t>
            </w:r>
          </w:p>
        </w:tc>
        <w:tc>
          <w:tcPr>
            <w:tcW w:w="870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2022 год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2023 год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2024 год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vMerge/>
          </w:tcPr>
          <w:p w:rsidR="00D050B8" w:rsidRPr="00D050B8" w:rsidRDefault="00D050B8" w:rsidP="00D050B8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D050B8" w:rsidRPr="00D050B8" w:rsidRDefault="00D050B8" w:rsidP="00D050B8">
      <w:pPr>
        <w:ind w:firstLine="0"/>
        <w:jc w:val="center"/>
        <w:rPr>
          <w:sz w:val="24"/>
          <w:szCs w:val="24"/>
        </w:rPr>
        <w:sectPr w:rsidR="00D050B8" w:rsidRPr="00D050B8" w:rsidSect="000F6968">
          <w:headerReference w:type="default" r:id="rId9"/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1417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461"/>
        <w:gridCol w:w="2359"/>
        <w:gridCol w:w="992"/>
        <w:gridCol w:w="992"/>
        <w:gridCol w:w="870"/>
        <w:gridCol w:w="871"/>
        <w:gridCol w:w="871"/>
        <w:gridCol w:w="870"/>
        <w:gridCol w:w="871"/>
        <w:gridCol w:w="871"/>
        <w:gridCol w:w="871"/>
        <w:gridCol w:w="1276"/>
      </w:tblGrid>
      <w:tr w:rsidR="00D050B8" w:rsidRPr="00D050B8" w:rsidTr="001D42DF">
        <w:trPr>
          <w:tblHeader/>
        </w:trPr>
        <w:tc>
          <w:tcPr>
            <w:tcW w:w="2461" w:type="dxa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59" w:type="dxa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4</w:t>
            </w:r>
          </w:p>
        </w:tc>
        <w:tc>
          <w:tcPr>
            <w:tcW w:w="870" w:type="dxa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5</w:t>
            </w:r>
          </w:p>
        </w:tc>
        <w:tc>
          <w:tcPr>
            <w:tcW w:w="871" w:type="dxa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6</w:t>
            </w:r>
          </w:p>
        </w:tc>
        <w:tc>
          <w:tcPr>
            <w:tcW w:w="871" w:type="dxa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7</w:t>
            </w:r>
          </w:p>
        </w:tc>
        <w:tc>
          <w:tcPr>
            <w:tcW w:w="870" w:type="dxa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8</w:t>
            </w:r>
          </w:p>
        </w:tc>
        <w:tc>
          <w:tcPr>
            <w:tcW w:w="871" w:type="dxa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9</w:t>
            </w:r>
          </w:p>
        </w:tc>
        <w:tc>
          <w:tcPr>
            <w:tcW w:w="871" w:type="dxa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10</w:t>
            </w:r>
          </w:p>
        </w:tc>
        <w:tc>
          <w:tcPr>
            <w:tcW w:w="871" w:type="dxa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12</w:t>
            </w:r>
          </w:p>
        </w:tc>
      </w:tr>
      <w:tr w:rsidR="00D050B8" w:rsidRPr="00D050B8" w:rsidTr="001D42DF">
        <w:tc>
          <w:tcPr>
            <w:tcW w:w="2461" w:type="dxa"/>
          </w:tcPr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Цель: содействие удовлетворению спроса населения в потребительских товарах, повышение их ценовой и территориальной доступности</w:t>
            </w:r>
          </w:p>
        </w:tc>
        <w:tc>
          <w:tcPr>
            <w:tcW w:w="2359" w:type="dxa"/>
          </w:tcPr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Целевой индикатор:</w:t>
            </w:r>
          </w:p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индекс оборота розничной торговли</w:t>
            </w:r>
          </w:p>
        </w:tc>
        <w:tc>
          <w:tcPr>
            <w:tcW w:w="992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992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0,1</w:t>
            </w:r>
          </w:p>
        </w:tc>
        <w:tc>
          <w:tcPr>
            <w:tcW w:w="870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101,8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103,2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103,6</w:t>
            </w:r>
          </w:p>
        </w:tc>
        <w:tc>
          <w:tcPr>
            <w:tcW w:w="870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103,4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103,4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103,4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104,2</w:t>
            </w:r>
          </w:p>
        </w:tc>
        <w:tc>
          <w:tcPr>
            <w:tcW w:w="1276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50B8" w:rsidRPr="00D050B8" w:rsidTr="001D42DF">
        <w:trPr>
          <w:trHeight w:val="3588"/>
        </w:trPr>
        <w:tc>
          <w:tcPr>
            <w:tcW w:w="2461" w:type="dxa"/>
          </w:tcPr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Задача 1:</w:t>
            </w:r>
          </w:p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создание организационно-правовых условий для бесперебойного обеспечения населения товарами и повышения конкуренции в сфере торговли</w:t>
            </w:r>
          </w:p>
        </w:tc>
        <w:tc>
          <w:tcPr>
            <w:tcW w:w="2359" w:type="dxa"/>
          </w:tcPr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Целевой индикатор 1:</w:t>
            </w:r>
          </w:p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Количество мероприятий по информированию хозяйствующих субъектов и населения по вопросам организации торговли</w:t>
            </w:r>
          </w:p>
        </w:tc>
        <w:tc>
          <w:tcPr>
            <w:tcW w:w="992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0,2</w:t>
            </w:r>
          </w:p>
        </w:tc>
        <w:tc>
          <w:tcPr>
            <w:tcW w:w="870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302,0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307,0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314,0</w:t>
            </w:r>
          </w:p>
        </w:tc>
        <w:tc>
          <w:tcPr>
            <w:tcW w:w="870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322,0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329,0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337,0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344,0</w:t>
            </w:r>
          </w:p>
        </w:tc>
        <w:tc>
          <w:tcPr>
            <w:tcW w:w="1276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50B8" w:rsidRPr="00D050B8" w:rsidTr="001D42DF">
        <w:tc>
          <w:tcPr>
            <w:tcW w:w="2461" w:type="dxa"/>
            <w:vMerge w:val="restart"/>
          </w:tcPr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Задача 2:</w:t>
            </w:r>
          </w:p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 xml:space="preserve">содействие развитию многоформатной инфраструктуры торговли, основанной на принципах достижения установленных нормативов минимальной обеспеченности населения Новосибирской </w:t>
            </w:r>
            <w:r w:rsidRPr="00D050B8">
              <w:rPr>
                <w:sz w:val="24"/>
                <w:szCs w:val="24"/>
              </w:rPr>
              <w:lastRenderedPageBreak/>
              <w:t>области площадью торговых объектов</w:t>
            </w:r>
          </w:p>
        </w:tc>
        <w:tc>
          <w:tcPr>
            <w:tcW w:w="2359" w:type="dxa"/>
          </w:tcPr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lastRenderedPageBreak/>
              <w:t>Целевой индикатор 1:</w:t>
            </w:r>
          </w:p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количество товаропроизводителей, организаций оптовой торговли, принявших участие в ярмарках, проводимых на территории Новосибирской области</w:t>
            </w:r>
          </w:p>
        </w:tc>
        <w:tc>
          <w:tcPr>
            <w:tcW w:w="992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0,2</w:t>
            </w:r>
          </w:p>
        </w:tc>
        <w:tc>
          <w:tcPr>
            <w:tcW w:w="870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640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645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650</w:t>
            </w:r>
          </w:p>
        </w:tc>
        <w:tc>
          <w:tcPr>
            <w:tcW w:w="870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655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660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665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670</w:t>
            </w:r>
          </w:p>
        </w:tc>
        <w:tc>
          <w:tcPr>
            <w:tcW w:w="1276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50B8" w:rsidRPr="00D050B8" w:rsidTr="001D42DF">
        <w:tc>
          <w:tcPr>
            <w:tcW w:w="2461" w:type="dxa"/>
            <w:vMerge/>
          </w:tcPr>
          <w:p w:rsidR="00D050B8" w:rsidRPr="00D050B8" w:rsidRDefault="00D050B8" w:rsidP="00D050B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 xml:space="preserve">Целевой индикатор </w:t>
            </w:r>
            <w:r w:rsidRPr="00D050B8">
              <w:rPr>
                <w:sz w:val="24"/>
                <w:szCs w:val="24"/>
              </w:rPr>
              <w:lastRenderedPageBreak/>
              <w:t>2:</w:t>
            </w:r>
          </w:p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доля муниципальных районов и городских округов Новосибирской области, в которых уровень обеспеченности населения площадью торговых объектов соответствует нормативу</w:t>
            </w:r>
          </w:p>
        </w:tc>
        <w:tc>
          <w:tcPr>
            <w:tcW w:w="992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0,2</w:t>
            </w:r>
          </w:p>
        </w:tc>
        <w:tc>
          <w:tcPr>
            <w:tcW w:w="870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97,2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97,2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97,2</w:t>
            </w:r>
          </w:p>
        </w:tc>
        <w:tc>
          <w:tcPr>
            <w:tcW w:w="870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97,2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97,2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97,2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50B8" w:rsidRPr="00D050B8" w:rsidTr="001D42DF">
        <w:tc>
          <w:tcPr>
            <w:tcW w:w="2461" w:type="dxa"/>
            <w:vMerge/>
          </w:tcPr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Целевой индикатор 3:</w:t>
            </w:r>
          </w:p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обеспеченность отдаленных населенных пунктов Новосибирской области торговыми услугами</w:t>
            </w:r>
          </w:p>
        </w:tc>
        <w:tc>
          <w:tcPr>
            <w:tcW w:w="992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0,1</w:t>
            </w:r>
          </w:p>
        </w:tc>
        <w:tc>
          <w:tcPr>
            <w:tcW w:w="870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88,0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88,2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88,4</w:t>
            </w:r>
          </w:p>
        </w:tc>
        <w:tc>
          <w:tcPr>
            <w:tcW w:w="870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88,6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88,8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89,0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89,2</w:t>
            </w:r>
          </w:p>
        </w:tc>
        <w:tc>
          <w:tcPr>
            <w:tcW w:w="1276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50B8" w:rsidRPr="00D050B8" w:rsidTr="001D42DF">
        <w:tc>
          <w:tcPr>
            <w:tcW w:w="2461" w:type="dxa"/>
            <w:vMerge w:val="restart"/>
          </w:tcPr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Задача 3:</w:t>
            </w:r>
          </w:p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развитие кадрового потенциала организаций потребительского рынка и сферы услуг</w:t>
            </w:r>
          </w:p>
        </w:tc>
        <w:tc>
          <w:tcPr>
            <w:tcW w:w="2359" w:type="dxa"/>
          </w:tcPr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Целевой индикатор 1:</w:t>
            </w:r>
          </w:p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доля специалистов сферы потребительского рынка, повысивших квалификацию (ежегодно от общего количества специалистов)</w:t>
            </w:r>
          </w:p>
        </w:tc>
        <w:tc>
          <w:tcPr>
            <w:tcW w:w="992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0,1</w:t>
            </w:r>
          </w:p>
        </w:tc>
        <w:tc>
          <w:tcPr>
            <w:tcW w:w="870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3,6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3,6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 xml:space="preserve">3,65 </w:t>
            </w:r>
          </w:p>
        </w:tc>
        <w:tc>
          <w:tcPr>
            <w:tcW w:w="870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3,7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3,75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3,8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3,85</w:t>
            </w:r>
          </w:p>
        </w:tc>
        <w:tc>
          <w:tcPr>
            <w:tcW w:w="1276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50B8" w:rsidRPr="00D050B8" w:rsidTr="001D42DF">
        <w:tc>
          <w:tcPr>
            <w:tcW w:w="2461" w:type="dxa"/>
            <w:vMerge/>
          </w:tcPr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Целевой индикатор 2:</w:t>
            </w:r>
          </w:p>
          <w:p w:rsidR="00D050B8" w:rsidRPr="00D050B8" w:rsidRDefault="00D050B8" w:rsidP="00D050B8">
            <w:pPr>
              <w:ind w:firstLine="0"/>
              <w:jc w:val="left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 xml:space="preserve">количество мероприятий по </w:t>
            </w:r>
            <w:r w:rsidRPr="00D050B8">
              <w:rPr>
                <w:sz w:val="24"/>
                <w:szCs w:val="24"/>
              </w:rPr>
              <w:lastRenderedPageBreak/>
              <w:t>повышению квалификации специалистов сферы потребительского рынка</w:t>
            </w:r>
          </w:p>
        </w:tc>
        <w:tc>
          <w:tcPr>
            <w:tcW w:w="992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0,1</w:t>
            </w:r>
          </w:p>
        </w:tc>
        <w:tc>
          <w:tcPr>
            <w:tcW w:w="870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5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6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6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6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6</w:t>
            </w:r>
          </w:p>
        </w:tc>
        <w:tc>
          <w:tcPr>
            <w:tcW w:w="871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  <w:r w:rsidRPr="00D050B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050B8" w:rsidRPr="00D050B8" w:rsidRDefault="00D050B8" w:rsidP="00D050B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D050B8" w:rsidRPr="00D050B8" w:rsidRDefault="00D050B8" w:rsidP="00D050B8">
      <w:pPr>
        <w:ind w:firstLine="0"/>
        <w:rPr>
          <w:sz w:val="24"/>
          <w:szCs w:val="24"/>
        </w:rPr>
      </w:pPr>
    </w:p>
    <w:p w:rsidR="00D050B8" w:rsidRPr="00D050B8" w:rsidRDefault="00D050B8" w:rsidP="00D050B8">
      <w:pPr>
        <w:ind w:firstLine="0"/>
        <w:rPr>
          <w:sz w:val="24"/>
          <w:szCs w:val="24"/>
        </w:rPr>
      </w:pPr>
      <w:bookmarkStart w:id="1" w:name="P467"/>
      <w:bookmarkEnd w:id="1"/>
    </w:p>
    <w:p w:rsidR="00D050B8" w:rsidRPr="00D050B8" w:rsidRDefault="00D050B8" w:rsidP="00D050B8">
      <w:pPr>
        <w:ind w:firstLine="0"/>
        <w:jc w:val="center"/>
      </w:pPr>
      <w:r w:rsidRPr="00D050B8">
        <w:t>_____________</w:t>
      </w:r>
    </w:p>
    <w:p w:rsidR="00D050B8" w:rsidRDefault="00D050B8" w:rsidP="00D050B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Default="00D050B8" w:rsidP="00D050B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D050B8" w:rsidRPr="00C27526" w:rsidRDefault="00D050B8" w:rsidP="00D050B8">
      <w:pPr>
        <w:pStyle w:val="ConsPlusNormal"/>
        <w:ind w:firstLine="10490"/>
        <w:jc w:val="center"/>
      </w:pPr>
      <w:r w:rsidRPr="00C27526">
        <w:t>ПРИЛОЖЕНИЕ № 2</w:t>
      </w:r>
    </w:p>
    <w:p w:rsidR="00D050B8" w:rsidRPr="00C27526" w:rsidRDefault="00D050B8" w:rsidP="00D050B8">
      <w:pPr>
        <w:pStyle w:val="ConsPlusNormal"/>
        <w:ind w:left="10490"/>
        <w:jc w:val="center"/>
      </w:pPr>
      <w:r w:rsidRPr="00C27526">
        <w:t>к ведомственной</w:t>
      </w:r>
    </w:p>
    <w:p w:rsidR="00D050B8" w:rsidRPr="00C27526" w:rsidRDefault="00D050B8" w:rsidP="00D050B8">
      <w:pPr>
        <w:pStyle w:val="ConsPlusNormal"/>
        <w:ind w:left="10490"/>
        <w:jc w:val="center"/>
      </w:pPr>
      <w:r w:rsidRPr="00C27526">
        <w:t>целевой программе</w:t>
      </w:r>
    </w:p>
    <w:p w:rsidR="00D050B8" w:rsidRPr="00C27526" w:rsidRDefault="00D050B8" w:rsidP="00D050B8">
      <w:pPr>
        <w:pStyle w:val="ConsPlusNormal"/>
        <w:ind w:left="10490"/>
        <w:jc w:val="center"/>
      </w:pPr>
      <w:r w:rsidRPr="00C27526">
        <w:t>«Развитие торговли на территории Новосибирской области на 2020 – 2025 годы»</w:t>
      </w:r>
    </w:p>
    <w:p w:rsidR="00D050B8" w:rsidRPr="00C27526" w:rsidRDefault="00D050B8" w:rsidP="00D050B8">
      <w:pPr>
        <w:pStyle w:val="ConsPlusNormal"/>
        <w:ind w:firstLine="540"/>
        <w:jc w:val="center"/>
      </w:pPr>
    </w:p>
    <w:p w:rsidR="00D050B8" w:rsidRPr="00C27526" w:rsidRDefault="00D050B8" w:rsidP="00D050B8">
      <w:pPr>
        <w:pStyle w:val="ConsPlusNormal"/>
        <w:ind w:firstLine="540"/>
        <w:jc w:val="center"/>
      </w:pPr>
    </w:p>
    <w:p w:rsidR="00D050B8" w:rsidRPr="00C27526" w:rsidRDefault="00D050B8" w:rsidP="00D050B8">
      <w:pPr>
        <w:pStyle w:val="ConsPlusNormal"/>
        <w:ind w:firstLine="540"/>
        <w:jc w:val="center"/>
      </w:pPr>
    </w:p>
    <w:p w:rsidR="00D050B8" w:rsidRPr="00C27526" w:rsidRDefault="00D050B8" w:rsidP="00D050B8">
      <w:pPr>
        <w:pStyle w:val="ConsPlusNormal"/>
        <w:ind w:firstLine="540"/>
        <w:jc w:val="center"/>
      </w:pPr>
      <w:r w:rsidRPr="00C27526">
        <w:t>МЕРОПРИЯТИЯ</w:t>
      </w:r>
    </w:p>
    <w:p w:rsidR="00D050B8" w:rsidRPr="00C27526" w:rsidRDefault="00D050B8" w:rsidP="00D050B8">
      <w:pPr>
        <w:pStyle w:val="ConsPlusNormal"/>
        <w:ind w:firstLine="540"/>
        <w:jc w:val="center"/>
      </w:pPr>
      <w:r w:rsidRPr="00C27526">
        <w:t>ведомственной целевой программы «Развитие торговли</w:t>
      </w:r>
    </w:p>
    <w:p w:rsidR="00D050B8" w:rsidRPr="00C27526" w:rsidRDefault="00D050B8" w:rsidP="00D050B8">
      <w:pPr>
        <w:pStyle w:val="ConsPlusNormal"/>
        <w:ind w:firstLine="540"/>
        <w:jc w:val="center"/>
      </w:pPr>
      <w:r w:rsidRPr="00C27526">
        <w:t>на территории Новосибирской области на 2020 – 2025 годы»</w:t>
      </w:r>
    </w:p>
    <w:p w:rsidR="00D050B8" w:rsidRPr="00C27526" w:rsidRDefault="00D050B8" w:rsidP="00D050B8">
      <w:pPr>
        <w:pStyle w:val="ConsPlusNormal"/>
        <w:ind w:firstLine="540"/>
        <w:jc w:val="center"/>
        <w:rPr>
          <w:sz w:val="24"/>
          <w:szCs w:val="24"/>
        </w:rPr>
      </w:pPr>
    </w:p>
    <w:tbl>
      <w:tblPr>
        <w:tblStyle w:val="ad"/>
        <w:tblW w:w="14992" w:type="dxa"/>
        <w:tblLayout w:type="fixed"/>
        <w:tblLook w:val="04A0"/>
      </w:tblPr>
      <w:tblGrid>
        <w:gridCol w:w="675"/>
        <w:gridCol w:w="2127"/>
        <w:gridCol w:w="1275"/>
        <w:gridCol w:w="993"/>
        <w:gridCol w:w="911"/>
        <w:gridCol w:w="911"/>
        <w:gridCol w:w="871"/>
        <w:gridCol w:w="850"/>
        <w:gridCol w:w="851"/>
        <w:gridCol w:w="992"/>
        <w:gridCol w:w="992"/>
        <w:gridCol w:w="1276"/>
        <w:gridCol w:w="2268"/>
      </w:tblGrid>
      <w:tr w:rsidR="00D050B8" w:rsidRPr="00C27526" w:rsidTr="001D42DF">
        <w:tc>
          <w:tcPr>
            <w:tcW w:w="675" w:type="dxa"/>
            <w:vMerge w:val="restart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Единица измерения</w:t>
            </w:r>
          </w:p>
        </w:tc>
        <w:tc>
          <w:tcPr>
            <w:tcW w:w="6378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Значение показателя, в том числе по годам реализации</w:t>
            </w:r>
          </w:p>
        </w:tc>
        <w:tc>
          <w:tcPr>
            <w:tcW w:w="1276" w:type="dxa"/>
            <w:vMerge w:val="restart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Ожидаемый результат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050B8" w:rsidRPr="00C27526" w:rsidRDefault="00D050B8" w:rsidP="001D42DF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050B8" w:rsidRPr="00C27526" w:rsidRDefault="00D050B8" w:rsidP="001D42DF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050B8" w:rsidRPr="00C27526" w:rsidRDefault="00D050B8" w:rsidP="001D42DF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D050B8" w:rsidRPr="00C27526" w:rsidRDefault="00D050B8" w:rsidP="00207112">
            <w:pPr>
              <w:pStyle w:val="a6"/>
              <w:ind w:firstLine="0"/>
              <w:rPr>
                <w:sz w:val="20"/>
              </w:rPr>
            </w:pPr>
            <w:r w:rsidRPr="00C27526">
              <w:rPr>
                <w:sz w:val="20"/>
              </w:rPr>
              <w:t>2020 год</w:t>
            </w:r>
          </w:p>
        </w:tc>
        <w:tc>
          <w:tcPr>
            <w:tcW w:w="911" w:type="dxa"/>
            <w:vAlign w:val="center"/>
          </w:tcPr>
          <w:p w:rsidR="00D050B8" w:rsidRPr="00C27526" w:rsidRDefault="00D050B8" w:rsidP="00207112">
            <w:pPr>
              <w:pStyle w:val="a6"/>
              <w:ind w:firstLine="0"/>
              <w:rPr>
                <w:sz w:val="20"/>
              </w:rPr>
            </w:pPr>
            <w:r w:rsidRPr="00C27526">
              <w:rPr>
                <w:sz w:val="20"/>
              </w:rPr>
              <w:t>2021 год</w:t>
            </w:r>
          </w:p>
        </w:tc>
        <w:tc>
          <w:tcPr>
            <w:tcW w:w="871" w:type="dxa"/>
            <w:vAlign w:val="center"/>
          </w:tcPr>
          <w:p w:rsidR="00D050B8" w:rsidRPr="00C27526" w:rsidRDefault="00D050B8" w:rsidP="00207112">
            <w:pPr>
              <w:pStyle w:val="a6"/>
              <w:ind w:firstLine="0"/>
              <w:rPr>
                <w:sz w:val="20"/>
              </w:rPr>
            </w:pPr>
            <w:r w:rsidRPr="00C27526">
              <w:rPr>
                <w:sz w:val="20"/>
              </w:rPr>
              <w:t>2022 год</w:t>
            </w:r>
          </w:p>
        </w:tc>
        <w:tc>
          <w:tcPr>
            <w:tcW w:w="850" w:type="dxa"/>
            <w:vAlign w:val="center"/>
          </w:tcPr>
          <w:p w:rsidR="00D050B8" w:rsidRPr="00C27526" w:rsidRDefault="00D050B8" w:rsidP="00207112">
            <w:pPr>
              <w:pStyle w:val="a6"/>
              <w:ind w:firstLine="0"/>
              <w:rPr>
                <w:sz w:val="20"/>
              </w:rPr>
            </w:pPr>
            <w:r w:rsidRPr="00C27526">
              <w:rPr>
                <w:sz w:val="20"/>
              </w:rPr>
              <w:t>2023 год</w:t>
            </w:r>
          </w:p>
        </w:tc>
        <w:tc>
          <w:tcPr>
            <w:tcW w:w="851" w:type="dxa"/>
            <w:vAlign w:val="center"/>
          </w:tcPr>
          <w:p w:rsidR="00D050B8" w:rsidRPr="00C27526" w:rsidRDefault="00D050B8" w:rsidP="00207112">
            <w:pPr>
              <w:pStyle w:val="a6"/>
              <w:ind w:firstLine="0"/>
              <w:rPr>
                <w:sz w:val="20"/>
              </w:rPr>
            </w:pPr>
            <w:r w:rsidRPr="00C27526">
              <w:rPr>
                <w:sz w:val="20"/>
              </w:rPr>
              <w:t>2024 год</w:t>
            </w:r>
          </w:p>
        </w:tc>
        <w:tc>
          <w:tcPr>
            <w:tcW w:w="992" w:type="dxa"/>
            <w:vAlign w:val="center"/>
          </w:tcPr>
          <w:p w:rsidR="00D050B8" w:rsidRPr="00C27526" w:rsidRDefault="00D050B8" w:rsidP="00207112">
            <w:pPr>
              <w:pStyle w:val="a6"/>
              <w:ind w:firstLine="0"/>
              <w:rPr>
                <w:sz w:val="20"/>
              </w:rPr>
            </w:pPr>
            <w:r w:rsidRPr="00C27526">
              <w:rPr>
                <w:sz w:val="20"/>
              </w:rPr>
              <w:t>2025 год</w:t>
            </w:r>
          </w:p>
        </w:tc>
        <w:tc>
          <w:tcPr>
            <w:tcW w:w="992" w:type="dxa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Итого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D050B8" w:rsidRPr="00C27526" w:rsidRDefault="00D050B8" w:rsidP="00D050B8">
      <w:pPr>
        <w:pStyle w:val="ConsPlusNormal"/>
        <w:jc w:val="center"/>
        <w:rPr>
          <w:sz w:val="20"/>
        </w:rPr>
        <w:sectPr w:rsidR="00D050B8" w:rsidRPr="00C27526" w:rsidSect="00D050B8">
          <w:headerReference w:type="default" r:id="rId10"/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tbl>
      <w:tblPr>
        <w:tblStyle w:val="ad"/>
        <w:tblW w:w="15063" w:type="dxa"/>
        <w:tblLayout w:type="fixed"/>
        <w:tblLook w:val="04A0"/>
      </w:tblPr>
      <w:tblGrid>
        <w:gridCol w:w="675"/>
        <w:gridCol w:w="2120"/>
        <w:gridCol w:w="1276"/>
        <w:gridCol w:w="992"/>
        <w:gridCol w:w="891"/>
        <w:gridCol w:w="891"/>
        <w:gridCol w:w="891"/>
        <w:gridCol w:w="891"/>
        <w:gridCol w:w="891"/>
        <w:gridCol w:w="891"/>
        <w:gridCol w:w="1033"/>
        <w:gridCol w:w="1276"/>
        <w:gridCol w:w="2345"/>
      </w:tblGrid>
      <w:tr w:rsidR="00D050B8" w:rsidRPr="00C27526" w:rsidTr="001D42DF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lastRenderedPageBreak/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13</w:t>
            </w:r>
          </w:p>
        </w:tc>
      </w:tr>
      <w:tr w:rsidR="00D050B8" w:rsidRPr="00C27526" w:rsidTr="001D42DF">
        <w:tc>
          <w:tcPr>
            <w:tcW w:w="675" w:type="dxa"/>
            <w:tcBorders>
              <w:top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388" w:type="dxa"/>
            <w:gridSpan w:val="12"/>
            <w:tcBorders>
              <w:top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Цель: Содействие удовлетворению спроса населения в потребительских товарах, повышение их ценовой и территориальной доступности.</w:t>
            </w:r>
          </w:p>
        </w:tc>
      </w:tr>
      <w:tr w:rsidR="00D050B8" w:rsidRPr="00C27526" w:rsidTr="001D42DF">
        <w:tc>
          <w:tcPr>
            <w:tcW w:w="675" w:type="dxa"/>
            <w:tcBorders>
              <w:bottom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388" w:type="dxa"/>
            <w:gridSpan w:val="12"/>
            <w:tcBorders>
              <w:bottom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Задача 1 Создание организационно-правовых условий для бесперебойного обеспечения населения товарами и повышения конкуренции в сфере торговли</w:t>
            </w:r>
          </w:p>
        </w:tc>
      </w:tr>
      <w:tr w:rsidR="00D050B8" w:rsidRPr="00C27526" w:rsidTr="001D42D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Анализ действующего законодательства, совершенствование нормативно-правового обеспечения в сфере торговли, внесение необходимых изменений в нормативные правовые акты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нормативных правовых актов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&lt;*&gt;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&lt;*&gt;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&lt;*&gt;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&lt;*&gt;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&lt;*&gt;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&lt;*&gt;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Приведение нормативно-правового обеспечения в сфере торговли в Новосибирской области в соответствие с законодательством Российской Федерации</w:t>
            </w:r>
          </w:p>
        </w:tc>
      </w:tr>
      <w:tr w:rsidR="00D050B8" w:rsidRPr="00C27526" w:rsidTr="001D42DF">
        <w:tc>
          <w:tcPr>
            <w:tcW w:w="675" w:type="dxa"/>
            <w:vMerge/>
            <w:tcBorders>
              <w:top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Осуществляется в рамках текущей деятельности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</w:t>
            </w:r>
          </w:p>
        </w:tc>
        <w:tc>
          <w:tcPr>
            <w:tcW w:w="2120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Проведение мониторинга организаций розничной торговли на наличие в продаже продукции местных товаропроизводителей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организаций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15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90</w:t>
            </w:r>
          </w:p>
        </w:tc>
        <w:tc>
          <w:tcPr>
            <w:tcW w:w="1276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Формирование показателей для анализа состояния организации торговли продукцией местных товаропроизводителей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rPr>
                <w:sz w:val="20"/>
                <w:szCs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Осуществляется в рамках текущей деятельности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rPr>
                <w:sz w:val="20"/>
                <w:szCs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rPr>
                <w:sz w:val="20"/>
                <w:szCs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rPr>
                <w:sz w:val="20"/>
                <w:szCs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rPr>
                <w:sz w:val="20"/>
                <w:szCs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rPr>
                <w:sz w:val="20"/>
                <w:szCs w:val="20"/>
              </w:rPr>
            </w:pP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3</w:t>
            </w:r>
          </w:p>
        </w:tc>
        <w:tc>
          <w:tcPr>
            <w:tcW w:w="2120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Оказание консультативной и методологической помощи субъектам потребительского </w:t>
            </w:r>
            <w:r w:rsidRPr="00C27526">
              <w:rPr>
                <w:sz w:val="20"/>
              </w:rPr>
              <w:lastRenderedPageBreak/>
              <w:t>рынка по вопросам торговли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lastRenderedPageBreak/>
              <w:t>Количество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мероприятий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100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102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105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107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110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112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636</w:t>
            </w:r>
          </w:p>
        </w:tc>
        <w:tc>
          <w:tcPr>
            <w:tcW w:w="1276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Минпромторг НСО </w:t>
            </w:r>
          </w:p>
        </w:tc>
        <w:tc>
          <w:tcPr>
            <w:tcW w:w="234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Повышение уровня информированности субъектов потребительского рынка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Сумма </w:t>
            </w:r>
            <w:r w:rsidRPr="00C27526">
              <w:rPr>
                <w:sz w:val="20"/>
              </w:rPr>
              <w:lastRenderedPageBreak/>
              <w:t>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lastRenderedPageBreak/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Не требует финансирования в рамках Программы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2120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Информирование администраций муниципальных районов и городских округов Новосибирской области по различным аспектам развития сферы потребительского рынка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мероприятий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24</w:t>
            </w:r>
          </w:p>
        </w:tc>
        <w:tc>
          <w:tcPr>
            <w:tcW w:w="1276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Содействие субъектам потребительского рынка в повышении качества услуг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Не требует финансирования в рамках Программы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5</w:t>
            </w:r>
          </w:p>
        </w:tc>
        <w:tc>
          <w:tcPr>
            <w:tcW w:w="2120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Формирование и ведение: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– торгового реестра Новосибирской области;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– реестра розничных рынков на территории Новосибирской области;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– реестра ярмарок, организуемых на территории Новосибирской </w:t>
            </w:r>
            <w:r w:rsidRPr="00C27526">
              <w:rPr>
                <w:sz w:val="20"/>
              </w:rPr>
              <w:lastRenderedPageBreak/>
              <w:t>области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lastRenderedPageBreak/>
              <w:t>Количество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реестров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</w:t>
            </w:r>
          </w:p>
        </w:tc>
        <w:tc>
          <w:tcPr>
            <w:tcW w:w="1276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НСО, МРиГО</w:t>
            </w:r>
          </w:p>
        </w:tc>
        <w:tc>
          <w:tcPr>
            <w:tcW w:w="234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Повышение эффективности регулирования сферы торговли Новосибирской области. Обеспечение своевременной актуализации реестров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Не требует финансирования в рамках Программы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внебюджетные </w:t>
            </w:r>
            <w:r w:rsidRPr="00C27526">
              <w:rPr>
                <w:sz w:val="20"/>
              </w:rPr>
              <w:lastRenderedPageBreak/>
              <w:t>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lastRenderedPageBreak/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lastRenderedPageBreak/>
              <w:t>6</w:t>
            </w:r>
          </w:p>
        </w:tc>
        <w:tc>
          <w:tcPr>
            <w:tcW w:w="2120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Организация и проведение круглых столов, совещаний, конференций по проблемам сферы торговли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мероприятий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50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50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50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50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50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50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300</w:t>
            </w:r>
          </w:p>
        </w:tc>
        <w:tc>
          <w:tcPr>
            <w:tcW w:w="1276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Выявление проблем развития сферы торговли и принятие мер по их устранению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Не требует финансирования в рамках Программы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7</w:t>
            </w:r>
          </w:p>
        </w:tc>
        <w:tc>
          <w:tcPr>
            <w:tcW w:w="2120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Организация информационно-аналитического наблюдения за состоянием рынка товаров и услуг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отчетов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24</w:t>
            </w:r>
          </w:p>
        </w:tc>
        <w:tc>
          <w:tcPr>
            <w:tcW w:w="1276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Принятие своевременных мер по совершенствованию сферы торговли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Осуществляется в рамках текущей деятельности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8</w:t>
            </w:r>
          </w:p>
        </w:tc>
        <w:tc>
          <w:tcPr>
            <w:tcW w:w="2120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Организация и проведение мониторинга ценовой ситуации: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– в организациях торговли;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– на розничных рынках, ярмарках и в местах расширенных </w:t>
            </w:r>
            <w:r w:rsidRPr="00C27526">
              <w:rPr>
                <w:sz w:val="20"/>
              </w:rPr>
              <w:lastRenderedPageBreak/>
              <w:t>продаж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lastRenderedPageBreak/>
              <w:t>Количество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мероприятий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1276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Стабилизация розничных цен на основные продукты питания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Осуществляется в рамках текущей деятельности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9</w:t>
            </w:r>
          </w:p>
        </w:tc>
        <w:tc>
          <w:tcPr>
            <w:tcW w:w="2120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Информирование населения и хозяйствующих субъектов по вопросам торговли с использованием информационно-телекоммуникационной сети «Интернет», ведение на официальном сайте Минпромторга НСО в информационно-телекоммуникационной сети «Интернет» раздела «Потребительский рынок»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мероприятий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140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145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150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155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160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165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915</w:t>
            </w:r>
          </w:p>
        </w:tc>
        <w:tc>
          <w:tcPr>
            <w:tcW w:w="1276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Повышение информированности населения и хозяйствующих субъектов по вопросам торговли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Не требует финансирования в рамках Программы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10</w:t>
            </w:r>
          </w:p>
        </w:tc>
        <w:tc>
          <w:tcPr>
            <w:tcW w:w="2120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Организация работы и проведение заседаний комиссии при министерстве промышленности, торговли и развития предпринимательства Новосибирской области по вопросам обеспечения безопасности товаров на потребительском рынке Новосибирской области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заседаний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6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6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6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6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6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6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36</w:t>
            </w:r>
          </w:p>
        </w:tc>
        <w:tc>
          <w:tcPr>
            <w:tcW w:w="1276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Обеспечение продовольственной безопасности на потребительском рынке Новосибирской области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Не требует финансирования в рамках Программы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lastRenderedPageBreak/>
              <w:t>11</w:t>
            </w:r>
          </w:p>
        </w:tc>
        <w:tc>
          <w:tcPr>
            <w:tcW w:w="2120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Информирование населения о мероприятиях и мерах, проводимых контролирующими и надзорными органами по вопросам повышения качества и безопасности реализуемых товаров на потребительском рынке области.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Подготовка информации, пресс-релизов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мероприятий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8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8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8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8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8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8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48</w:t>
            </w:r>
          </w:p>
        </w:tc>
        <w:tc>
          <w:tcPr>
            <w:tcW w:w="1276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Повышение уровня информированности населения по вопросам защиты своих прав в сфере потребительского рынка и услуг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Не требует финансирования в рамках Программы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12</w:t>
            </w:r>
          </w:p>
        </w:tc>
        <w:tc>
          <w:tcPr>
            <w:tcW w:w="2120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Анализ размещения мелкорозничных торговых объектов на территории Новосибирской области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МРиГО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1276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Реализация комплекса мер, направленных на повышение конкуренции среди предприятий торговли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Осуществляется в рамках текущей деятельности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13</w:t>
            </w:r>
          </w:p>
        </w:tc>
        <w:tc>
          <w:tcPr>
            <w:tcW w:w="2120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Организация и проведение мероприятий по вопросу создания условий для продвижения на потребительский рынок Новосибирской области продукции, </w:t>
            </w:r>
            <w:r w:rsidRPr="00C27526">
              <w:rPr>
                <w:sz w:val="20"/>
              </w:rPr>
              <w:lastRenderedPageBreak/>
              <w:t>произведенной на территории региона, в том числе реализации проекта «Сделано у нас»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lastRenderedPageBreak/>
              <w:t>Количество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мероприятий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18</w:t>
            </w:r>
          </w:p>
        </w:tc>
        <w:tc>
          <w:tcPr>
            <w:tcW w:w="1276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Выработка комплекса мер, способствующих обеспечению населения широким ассортиментом продовольственных товаров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Не требует финансирования в рамках Программы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областной </w:t>
            </w:r>
            <w:r w:rsidRPr="00C27526">
              <w:rPr>
                <w:sz w:val="20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lastRenderedPageBreak/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14</w:t>
            </w:r>
          </w:p>
        </w:tc>
        <w:tc>
          <w:tcPr>
            <w:tcW w:w="2120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Организация и проведение Дней поставщиков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мероприятий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12</w:t>
            </w:r>
          </w:p>
        </w:tc>
        <w:tc>
          <w:tcPr>
            <w:tcW w:w="1276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Развитие прямых поставок товаров местных товаропроизводителей в розничную сеть (на потребительский рынок Новосибирской области). В днях поставщика ежегодно примет участие не менее 200 товаропроизводителей Новосибирской области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Не требует финансирования в рамках Программы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Итого затрат на решение задачи 1,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tcBorders>
              <w:bottom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388" w:type="dxa"/>
            <w:gridSpan w:val="12"/>
            <w:tcBorders>
              <w:bottom w:val="single" w:sz="4" w:space="0" w:color="auto"/>
            </w:tcBorders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Задача 2 Содействие развитию многоформатной инфраструктуры торговли, основанной на принципах достижения установленных нормативов минимальной обеспеченности населения Новосибирской области площадью торговых объектов</w:t>
            </w: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15</w:t>
            </w:r>
          </w:p>
        </w:tc>
        <w:tc>
          <w:tcPr>
            <w:tcW w:w="2120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Проведение организационных мероприятий (консультации, совещания, деловые встречи), направленных на стимулирование реализации инвестиционных проектов в сфере </w:t>
            </w:r>
            <w:r w:rsidRPr="00C27526">
              <w:rPr>
                <w:sz w:val="20"/>
              </w:rPr>
              <w:lastRenderedPageBreak/>
              <w:t>потребительского рынка, в том числе по строительству логистических центров, осуществляющих прием и хранение продовольственных товаров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lastRenderedPageBreak/>
              <w:t>Количество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мероприятий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1276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Совершенствование системы товародвижения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Не требует финансирования в рамках Программы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16</w:t>
            </w:r>
          </w:p>
        </w:tc>
        <w:tc>
          <w:tcPr>
            <w:tcW w:w="2120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Организация и проведение выставок, ярмарок товаров и услуг с участием местных товаропроизводителей и субъектов малого и среднего предпринимательства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ярмарок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16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16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16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16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16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16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96</w:t>
            </w:r>
          </w:p>
        </w:tc>
        <w:tc>
          <w:tcPr>
            <w:tcW w:w="1276" w:type="dxa"/>
            <w:vMerge w:val="restart"/>
          </w:tcPr>
          <w:p w:rsidR="00D050B8" w:rsidRPr="00C27526" w:rsidRDefault="00D050B8" w:rsidP="001D42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27526">
              <w:rPr>
                <w:rFonts w:ascii="Times New Roman" w:hAnsi="Times New Roman" w:cs="Times New Roman"/>
              </w:rPr>
              <w:t>Минпромторг НСО, организации определенные в соответствии с законодательством</w:t>
            </w:r>
          </w:p>
        </w:tc>
        <w:tc>
          <w:tcPr>
            <w:tcW w:w="2345" w:type="dxa"/>
            <w:vMerge w:val="restart"/>
          </w:tcPr>
          <w:p w:rsidR="00D050B8" w:rsidRPr="00C27526" w:rsidRDefault="00D050B8" w:rsidP="001D42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27526">
              <w:rPr>
                <w:rFonts w:ascii="Times New Roman" w:hAnsi="Times New Roman" w:cs="Times New Roman"/>
              </w:rPr>
              <w:t>Стимулирование деловой активности хозяйствующих субъектов, осуществляющих торговую деятельность, и обеспечение взаимодействия хозяйствующих субъектов с производителями, снижение розничных цен на потребительском рынке области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526">
              <w:rPr>
                <w:rFonts w:ascii="Times New Roman" w:hAnsi="Times New Roman" w:cs="Times New Roman"/>
                <w:sz w:val="18"/>
                <w:szCs w:val="18"/>
              </w:rPr>
              <w:t>100,0 – 17 000,0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526">
              <w:rPr>
                <w:rFonts w:ascii="Times New Roman" w:hAnsi="Times New Roman" w:cs="Times New Roman"/>
                <w:sz w:val="18"/>
                <w:szCs w:val="18"/>
              </w:rPr>
              <w:t>100,0 – 17 000,0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526">
              <w:rPr>
                <w:rFonts w:ascii="Times New Roman" w:hAnsi="Times New Roman" w:cs="Times New Roman"/>
                <w:sz w:val="18"/>
                <w:szCs w:val="18"/>
              </w:rPr>
              <w:t>100,0 – 17 000,0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526">
              <w:rPr>
                <w:rFonts w:ascii="Times New Roman" w:hAnsi="Times New Roman" w:cs="Times New Roman"/>
                <w:sz w:val="18"/>
                <w:szCs w:val="18"/>
              </w:rPr>
              <w:t>100,0 – 18 000,0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526">
              <w:rPr>
                <w:rFonts w:ascii="Times New Roman" w:hAnsi="Times New Roman" w:cs="Times New Roman"/>
                <w:sz w:val="18"/>
                <w:szCs w:val="18"/>
              </w:rPr>
              <w:t>100,0 – 18 000,0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526">
              <w:rPr>
                <w:rFonts w:ascii="Times New Roman" w:hAnsi="Times New Roman" w:cs="Times New Roman"/>
                <w:sz w:val="18"/>
                <w:szCs w:val="18"/>
              </w:rPr>
              <w:t>100,0 – 18 000,0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ind w:firstLine="0"/>
              <w:rPr>
                <w:sz w:val="20"/>
                <w:szCs w:val="20"/>
              </w:rPr>
            </w:pPr>
            <w:r w:rsidRPr="00C27526">
              <w:rPr>
                <w:sz w:val="18"/>
                <w:szCs w:val="18"/>
              </w:rPr>
              <w:t>100,0 – 18 000,0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  <w:vAlign w:val="center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30 000,0</w:t>
            </w:r>
          </w:p>
        </w:tc>
        <w:tc>
          <w:tcPr>
            <w:tcW w:w="891" w:type="dxa"/>
            <w:vAlign w:val="center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30 000,0</w:t>
            </w:r>
          </w:p>
        </w:tc>
        <w:tc>
          <w:tcPr>
            <w:tcW w:w="891" w:type="dxa"/>
            <w:vAlign w:val="center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30 000,0</w:t>
            </w:r>
          </w:p>
        </w:tc>
        <w:tc>
          <w:tcPr>
            <w:tcW w:w="891" w:type="dxa"/>
            <w:vAlign w:val="center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30 000,0</w:t>
            </w:r>
          </w:p>
        </w:tc>
        <w:tc>
          <w:tcPr>
            <w:tcW w:w="891" w:type="dxa"/>
            <w:vAlign w:val="center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30 000,0</w:t>
            </w:r>
          </w:p>
        </w:tc>
        <w:tc>
          <w:tcPr>
            <w:tcW w:w="891" w:type="dxa"/>
            <w:vAlign w:val="center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30 000,0</w:t>
            </w:r>
          </w:p>
        </w:tc>
        <w:tc>
          <w:tcPr>
            <w:tcW w:w="1033" w:type="dxa"/>
            <w:vAlign w:val="center"/>
          </w:tcPr>
          <w:p w:rsidR="00D050B8" w:rsidRPr="00C27526" w:rsidRDefault="00D050B8" w:rsidP="001D42DF">
            <w:pPr>
              <w:ind w:right="-98" w:firstLine="1"/>
              <w:jc w:val="center"/>
              <w:rPr>
                <w:sz w:val="18"/>
                <w:szCs w:val="20"/>
              </w:rPr>
            </w:pPr>
            <w:r w:rsidRPr="00C27526">
              <w:rPr>
                <w:sz w:val="18"/>
                <w:szCs w:val="20"/>
              </w:rPr>
              <w:t>180 000,0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  <w:vAlign w:val="center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30 000,0</w:t>
            </w:r>
          </w:p>
        </w:tc>
        <w:tc>
          <w:tcPr>
            <w:tcW w:w="891" w:type="dxa"/>
            <w:vAlign w:val="center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30 000,0</w:t>
            </w:r>
          </w:p>
        </w:tc>
        <w:tc>
          <w:tcPr>
            <w:tcW w:w="891" w:type="dxa"/>
            <w:vAlign w:val="center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30 000,0</w:t>
            </w:r>
          </w:p>
        </w:tc>
        <w:tc>
          <w:tcPr>
            <w:tcW w:w="891" w:type="dxa"/>
            <w:vAlign w:val="center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30 000,0</w:t>
            </w:r>
          </w:p>
        </w:tc>
        <w:tc>
          <w:tcPr>
            <w:tcW w:w="891" w:type="dxa"/>
            <w:vAlign w:val="center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30 000,0</w:t>
            </w:r>
          </w:p>
        </w:tc>
        <w:tc>
          <w:tcPr>
            <w:tcW w:w="891" w:type="dxa"/>
            <w:vAlign w:val="center"/>
          </w:tcPr>
          <w:p w:rsidR="00D050B8" w:rsidRPr="00C27526" w:rsidRDefault="00D050B8" w:rsidP="001D4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30 000,0</w:t>
            </w:r>
          </w:p>
        </w:tc>
        <w:tc>
          <w:tcPr>
            <w:tcW w:w="1033" w:type="dxa"/>
            <w:vAlign w:val="center"/>
          </w:tcPr>
          <w:p w:rsidR="00D050B8" w:rsidRPr="00C27526" w:rsidRDefault="00D050B8" w:rsidP="001D42DF">
            <w:pPr>
              <w:ind w:right="-98" w:firstLine="1"/>
              <w:jc w:val="center"/>
              <w:rPr>
                <w:sz w:val="18"/>
                <w:szCs w:val="20"/>
              </w:rPr>
            </w:pPr>
            <w:r w:rsidRPr="00C27526">
              <w:rPr>
                <w:sz w:val="18"/>
                <w:szCs w:val="20"/>
              </w:rPr>
              <w:t>180 000,0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17</w:t>
            </w:r>
          </w:p>
        </w:tc>
        <w:tc>
          <w:tcPr>
            <w:tcW w:w="2120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Проведение оценки обеспеченности населения Новосибирской  области площадью торговых объектов</w:t>
            </w: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МРиГО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1276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Выявление проблемных территорий и обеспечение населения торговыми услугами</w:t>
            </w: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Осуществляется в рамках текущей деятельности</w:t>
            </w: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050B8" w:rsidRPr="00C27526" w:rsidTr="001D42DF">
        <w:tc>
          <w:tcPr>
            <w:tcW w:w="67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050B8" w:rsidRPr="00C27526" w:rsidRDefault="00D050B8" w:rsidP="001D42DF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D050B8" w:rsidRPr="00C27526" w:rsidRDefault="00D050B8" w:rsidP="001D42DF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915A6" w:rsidRPr="00D915A6" w:rsidTr="001D42DF">
        <w:tc>
          <w:tcPr>
            <w:tcW w:w="675" w:type="dxa"/>
            <w:vMerge w:val="restart"/>
          </w:tcPr>
          <w:p w:rsidR="00D915A6" w:rsidRPr="00D915A6" w:rsidRDefault="00D915A6" w:rsidP="00D915A6">
            <w:pPr>
              <w:ind w:firstLine="0"/>
              <w:jc w:val="left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17.1.</w:t>
            </w:r>
          </w:p>
        </w:tc>
        <w:tc>
          <w:tcPr>
            <w:tcW w:w="2120" w:type="dxa"/>
            <w:vMerge w:val="restart"/>
          </w:tcPr>
          <w:p w:rsidR="00D915A6" w:rsidRPr="00D915A6" w:rsidRDefault="00D915A6" w:rsidP="00D915A6">
            <w:pPr>
              <w:ind w:firstLine="0"/>
              <w:jc w:val="left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 xml:space="preserve">Разработка плана мероприятий </w:t>
            </w:r>
            <w:r w:rsidRPr="00D915A6">
              <w:rPr>
                <w:sz w:val="20"/>
                <w:szCs w:val="20"/>
              </w:rPr>
              <w:lastRenderedPageBreak/>
              <w:t>(«дорожной карты») по поддержке и развитию системы распространения печатной продукции с использованием нестационарных торговых объектов на территории Новосибирской области в 2020 – 2021 годах</w:t>
            </w:r>
          </w:p>
        </w:tc>
        <w:tc>
          <w:tcPr>
            <w:tcW w:w="1276" w:type="dxa"/>
          </w:tcPr>
          <w:p w:rsidR="00D915A6" w:rsidRPr="00D915A6" w:rsidRDefault="00D915A6" w:rsidP="00D915A6">
            <w:pPr>
              <w:ind w:firstLine="0"/>
              <w:jc w:val="left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992" w:type="dxa"/>
          </w:tcPr>
          <w:p w:rsidR="00D915A6" w:rsidRPr="00D915A6" w:rsidRDefault="00D915A6" w:rsidP="00D915A6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планов</w:t>
            </w:r>
          </w:p>
        </w:tc>
        <w:tc>
          <w:tcPr>
            <w:tcW w:w="891" w:type="dxa"/>
          </w:tcPr>
          <w:p w:rsidR="00D915A6" w:rsidRPr="00D915A6" w:rsidRDefault="00D915A6" w:rsidP="00D915A6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1</w:t>
            </w:r>
          </w:p>
        </w:tc>
        <w:tc>
          <w:tcPr>
            <w:tcW w:w="891" w:type="dxa"/>
          </w:tcPr>
          <w:p w:rsidR="00D915A6" w:rsidRPr="00D915A6" w:rsidRDefault="00D915A6" w:rsidP="00D915A6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D915A6" w:rsidRPr="00D915A6" w:rsidRDefault="00D915A6" w:rsidP="00D915A6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D915A6" w:rsidRPr="00D915A6" w:rsidRDefault="00D915A6" w:rsidP="00D915A6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D915A6" w:rsidRPr="00D915A6" w:rsidRDefault="00D915A6" w:rsidP="00D915A6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D915A6" w:rsidRPr="00D915A6" w:rsidRDefault="00D915A6" w:rsidP="00D915A6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1033" w:type="dxa"/>
          </w:tcPr>
          <w:p w:rsidR="00D915A6" w:rsidRPr="00D915A6" w:rsidRDefault="00D915A6" w:rsidP="00D915A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915A6" w:rsidRPr="00D915A6" w:rsidRDefault="00D915A6" w:rsidP="00D915A6">
            <w:pPr>
              <w:ind w:firstLine="0"/>
              <w:jc w:val="left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D915A6" w:rsidRPr="00D915A6" w:rsidRDefault="00D915A6" w:rsidP="00D915A6">
            <w:pPr>
              <w:ind w:firstLine="0"/>
              <w:jc w:val="left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 xml:space="preserve">Создание условий для достижения нормативов </w:t>
            </w:r>
            <w:r w:rsidRPr="00D915A6">
              <w:rPr>
                <w:sz w:val="20"/>
                <w:szCs w:val="20"/>
              </w:rPr>
              <w:lastRenderedPageBreak/>
              <w:t>минимальной обеспеченности населения площадью нестационарных торговых объектов по продаже печатной продукции на территории Новосибирской области</w:t>
            </w:r>
          </w:p>
        </w:tc>
      </w:tr>
      <w:tr w:rsidR="003151A9" w:rsidRPr="00D915A6" w:rsidTr="001D42DF">
        <w:tc>
          <w:tcPr>
            <w:tcW w:w="675" w:type="dxa"/>
            <w:vMerge/>
          </w:tcPr>
          <w:p w:rsidR="003151A9" w:rsidRPr="00D915A6" w:rsidRDefault="003151A9" w:rsidP="003151A9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3151A9" w:rsidRPr="00D915A6" w:rsidRDefault="003151A9" w:rsidP="003151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51A9" w:rsidRPr="00D915A6" w:rsidRDefault="003151A9" w:rsidP="003151A9">
            <w:pPr>
              <w:ind w:firstLine="0"/>
              <w:jc w:val="left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 xml:space="preserve">Стоимость </w:t>
            </w:r>
            <w:r w:rsidRPr="00D915A6">
              <w:rPr>
                <w:sz w:val="20"/>
                <w:szCs w:val="20"/>
              </w:rPr>
              <w:lastRenderedPageBreak/>
              <w:t>единицы</w:t>
            </w:r>
          </w:p>
        </w:tc>
        <w:tc>
          <w:tcPr>
            <w:tcW w:w="992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1033" w:type="dxa"/>
          </w:tcPr>
          <w:p w:rsidR="003151A9" w:rsidRPr="00D915A6" w:rsidRDefault="003151A9" w:rsidP="003151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51A9" w:rsidRPr="00D915A6" w:rsidRDefault="003151A9" w:rsidP="003151A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</w:tcPr>
          <w:p w:rsidR="003151A9" w:rsidRPr="00D915A6" w:rsidRDefault="003151A9" w:rsidP="003151A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151A9" w:rsidRPr="00D915A6" w:rsidTr="00DF0724">
        <w:tc>
          <w:tcPr>
            <w:tcW w:w="675" w:type="dxa"/>
            <w:vMerge/>
          </w:tcPr>
          <w:p w:rsidR="003151A9" w:rsidRPr="00D915A6" w:rsidRDefault="003151A9" w:rsidP="003151A9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3151A9" w:rsidRPr="00D915A6" w:rsidRDefault="003151A9" w:rsidP="003151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51A9" w:rsidRPr="00D915A6" w:rsidRDefault="003151A9" w:rsidP="003151A9">
            <w:pPr>
              <w:ind w:firstLine="0"/>
              <w:jc w:val="left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Сумма затрат,</w:t>
            </w:r>
          </w:p>
          <w:p w:rsidR="003151A9" w:rsidRPr="00D915A6" w:rsidRDefault="003151A9" w:rsidP="003151A9">
            <w:pPr>
              <w:ind w:firstLine="0"/>
              <w:jc w:val="left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тыс. руб.</w:t>
            </w:r>
          </w:p>
        </w:tc>
        <w:tc>
          <w:tcPr>
            <w:tcW w:w="6379" w:type="dxa"/>
            <w:gridSpan w:val="7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151A9" w:rsidRPr="00D915A6" w:rsidRDefault="003151A9" w:rsidP="003151A9">
            <w:pPr>
              <w:pStyle w:val="ConsPlusNormal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Осуществляется в рамках текущей деятельности</w:t>
            </w:r>
          </w:p>
        </w:tc>
        <w:tc>
          <w:tcPr>
            <w:tcW w:w="1276" w:type="dxa"/>
            <w:vMerge/>
          </w:tcPr>
          <w:p w:rsidR="003151A9" w:rsidRPr="00D915A6" w:rsidRDefault="003151A9" w:rsidP="003151A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</w:tcPr>
          <w:p w:rsidR="003151A9" w:rsidRPr="00D915A6" w:rsidRDefault="003151A9" w:rsidP="003151A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151A9" w:rsidRPr="00D915A6" w:rsidTr="001D42DF">
        <w:tc>
          <w:tcPr>
            <w:tcW w:w="675" w:type="dxa"/>
            <w:vMerge/>
          </w:tcPr>
          <w:p w:rsidR="003151A9" w:rsidRPr="00D915A6" w:rsidRDefault="003151A9" w:rsidP="003151A9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3151A9" w:rsidRPr="00D915A6" w:rsidRDefault="003151A9" w:rsidP="003151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51A9" w:rsidRPr="00D915A6" w:rsidRDefault="003151A9" w:rsidP="003151A9">
            <w:pPr>
              <w:ind w:firstLine="0"/>
              <w:jc w:val="left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тыс. руб.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1033" w:type="dxa"/>
          </w:tcPr>
          <w:p w:rsidR="003151A9" w:rsidRPr="00D915A6" w:rsidRDefault="003151A9" w:rsidP="003151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51A9" w:rsidRPr="00D915A6" w:rsidRDefault="003151A9" w:rsidP="003151A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</w:tcPr>
          <w:p w:rsidR="003151A9" w:rsidRPr="00D915A6" w:rsidRDefault="003151A9" w:rsidP="003151A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151A9" w:rsidRPr="00D915A6" w:rsidTr="001D42DF">
        <w:tc>
          <w:tcPr>
            <w:tcW w:w="675" w:type="dxa"/>
            <w:vMerge/>
          </w:tcPr>
          <w:p w:rsidR="003151A9" w:rsidRPr="00D915A6" w:rsidRDefault="003151A9" w:rsidP="003151A9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3151A9" w:rsidRPr="00D915A6" w:rsidRDefault="003151A9" w:rsidP="003151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51A9" w:rsidRPr="00D915A6" w:rsidRDefault="003151A9" w:rsidP="003151A9">
            <w:pPr>
              <w:ind w:firstLine="0"/>
              <w:jc w:val="left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тыс. руб.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1033" w:type="dxa"/>
          </w:tcPr>
          <w:p w:rsidR="003151A9" w:rsidRPr="00D915A6" w:rsidRDefault="003151A9" w:rsidP="003151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51A9" w:rsidRPr="00D915A6" w:rsidRDefault="003151A9" w:rsidP="003151A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</w:tcPr>
          <w:p w:rsidR="003151A9" w:rsidRPr="00D915A6" w:rsidRDefault="003151A9" w:rsidP="003151A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151A9" w:rsidRPr="00D915A6" w:rsidTr="001D42DF">
        <w:tc>
          <w:tcPr>
            <w:tcW w:w="675" w:type="dxa"/>
            <w:vMerge/>
          </w:tcPr>
          <w:p w:rsidR="003151A9" w:rsidRPr="00D915A6" w:rsidRDefault="003151A9" w:rsidP="003151A9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3151A9" w:rsidRPr="00D915A6" w:rsidRDefault="003151A9" w:rsidP="003151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51A9" w:rsidRPr="00D915A6" w:rsidRDefault="003151A9" w:rsidP="003151A9">
            <w:pPr>
              <w:ind w:firstLine="0"/>
              <w:jc w:val="left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тыс. руб.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1033" w:type="dxa"/>
          </w:tcPr>
          <w:p w:rsidR="003151A9" w:rsidRPr="00D915A6" w:rsidRDefault="003151A9" w:rsidP="003151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51A9" w:rsidRPr="00D915A6" w:rsidRDefault="003151A9" w:rsidP="003151A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</w:tcPr>
          <w:p w:rsidR="003151A9" w:rsidRPr="00D915A6" w:rsidRDefault="003151A9" w:rsidP="003151A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151A9" w:rsidRPr="00D915A6" w:rsidTr="001D42DF">
        <w:tc>
          <w:tcPr>
            <w:tcW w:w="675" w:type="dxa"/>
            <w:vMerge/>
          </w:tcPr>
          <w:p w:rsidR="003151A9" w:rsidRPr="00D915A6" w:rsidRDefault="003151A9" w:rsidP="003151A9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3151A9" w:rsidRPr="00D915A6" w:rsidRDefault="003151A9" w:rsidP="003151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51A9" w:rsidRPr="00D915A6" w:rsidRDefault="003151A9" w:rsidP="003151A9">
            <w:pPr>
              <w:ind w:firstLine="0"/>
              <w:jc w:val="left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тыс. руб.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3151A9" w:rsidRPr="00D915A6" w:rsidRDefault="003151A9" w:rsidP="003151A9">
            <w:pPr>
              <w:ind w:firstLine="0"/>
              <w:jc w:val="center"/>
              <w:rPr>
                <w:sz w:val="20"/>
                <w:szCs w:val="20"/>
              </w:rPr>
            </w:pPr>
            <w:r w:rsidRPr="00D915A6">
              <w:rPr>
                <w:sz w:val="20"/>
                <w:szCs w:val="20"/>
              </w:rPr>
              <w:t>-</w:t>
            </w:r>
          </w:p>
        </w:tc>
        <w:tc>
          <w:tcPr>
            <w:tcW w:w="1033" w:type="dxa"/>
          </w:tcPr>
          <w:p w:rsidR="003151A9" w:rsidRPr="00D915A6" w:rsidRDefault="003151A9" w:rsidP="003151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51A9" w:rsidRPr="00D915A6" w:rsidRDefault="003151A9" w:rsidP="003151A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</w:tcPr>
          <w:p w:rsidR="003151A9" w:rsidRPr="00D915A6" w:rsidRDefault="003151A9" w:rsidP="003151A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151A9" w:rsidRPr="00C27526" w:rsidTr="001D42DF">
        <w:tc>
          <w:tcPr>
            <w:tcW w:w="675" w:type="dxa"/>
            <w:vMerge w:val="restart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18</w:t>
            </w:r>
          </w:p>
        </w:tc>
        <w:tc>
          <w:tcPr>
            <w:tcW w:w="2120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Размещение утвержденных схем размещения нестационарных торговых объектов на территории муниципальных образований Новосибирской областии вносимых в них изменений на официальном сайте Минпромторга НСО в информационно-телекоммуникационной сети «Интернет»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схем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35</w:t>
            </w:r>
          </w:p>
        </w:tc>
        <w:tc>
          <w:tcPr>
            <w:tcW w:w="1276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НСО, МРиГО</w:t>
            </w:r>
          </w:p>
        </w:tc>
        <w:tc>
          <w:tcPr>
            <w:tcW w:w="234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Упорядочение размещения нестационарных торговых объектов, достижение норматива минимальной обеспеченности населения площадью торговых объектов</w:t>
            </w: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Не требует финансирования в рамках Программы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 w:val="restart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19</w:t>
            </w:r>
          </w:p>
        </w:tc>
        <w:tc>
          <w:tcPr>
            <w:tcW w:w="2120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Оказание методической помощи и проведение консультаций по вопросам получения субъектами, осуществляющими торговую деятельность на территории Новосибирской области, </w:t>
            </w:r>
            <w:r w:rsidRPr="00C27526">
              <w:rPr>
                <w:sz w:val="20"/>
              </w:rPr>
              <w:lastRenderedPageBreak/>
              <w:t>государственной поддержки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lastRenderedPageBreak/>
              <w:t>Количество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субъектов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50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50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50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50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50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50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300</w:t>
            </w:r>
          </w:p>
        </w:tc>
        <w:tc>
          <w:tcPr>
            <w:tcW w:w="1276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Стимулирование развития торговли в малых и отдаленных населенных пунктах</w:t>
            </w: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Не требует финансирования в рамках Программы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местные </w:t>
            </w:r>
            <w:r w:rsidRPr="00C27526">
              <w:rPr>
                <w:sz w:val="20"/>
              </w:rPr>
              <w:lastRenderedPageBreak/>
              <w:t>бюджеты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lastRenderedPageBreak/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18"/>
              </w:rPr>
            </w:pPr>
            <w:r w:rsidRPr="00C27526">
              <w:rPr>
                <w:sz w:val="18"/>
              </w:rPr>
              <w:t>20</w:t>
            </w:r>
          </w:p>
        </w:tc>
        <w:tc>
          <w:tcPr>
            <w:tcW w:w="2120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Предоставление субсидий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18"/>
              </w:rPr>
            </w:pPr>
            <w:r w:rsidRPr="00C27526">
              <w:rPr>
                <w:sz w:val="18"/>
              </w:rPr>
              <w:t>субсидий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52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52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52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52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52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52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252</w:t>
            </w:r>
          </w:p>
        </w:tc>
        <w:tc>
          <w:tcPr>
            <w:tcW w:w="1276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Сохранение действующей торговой сети ежегодно в не менее чем в 300 отдаленных населенных пунктах Новосибирской области</w:t>
            </w: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5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5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5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5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5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52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ind w:firstLine="1"/>
              <w:jc w:val="center"/>
              <w:rPr>
                <w:sz w:val="18"/>
                <w:szCs w:val="18"/>
              </w:rPr>
            </w:pPr>
            <w:r w:rsidRPr="00C27526">
              <w:rPr>
                <w:sz w:val="18"/>
                <w:szCs w:val="18"/>
              </w:rPr>
              <w:t>500,0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21 000,0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21 000,0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21 000,0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21 000,0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21 000,0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21 000,0</w:t>
            </w:r>
          </w:p>
        </w:tc>
        <w:tc>
          <w:tcPr>
            <w:tcW w:w="1033" w:type="dxa"/>
            <w:vAlign w:val="center"/>
          </w:tcPr>
          <w:p w:rsidR="003151A9" w:rsidRPr="00C27526" w:rsidRDefault="003151A9" w:rsidP="003151A9">
            <w:pPr>
              <w:ind w:firstLine="1"/>
              <w:jc w:val="center"/>
              <w:rPr>
                <w:sz w:val="18"/>
                <w:szCs w:val="20"/>
              </w:rPr>
            </w:pPr>
            <w:r w:rsidRPr="00C27526">
              <w:rPr>
                <w:sz w:val="18"/>
                <w:szCs w:val="20"/>
              </w:rPr>
              <w:t>126 000,0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21 000,0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21 000,0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21 000,0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21 000,0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21 000,0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21 000,0</w:t>
            </w:r>
          </w:p>
        </w:tc>
        <w:tc>
          <w:tcPr>
            <w:tcW w:w="1033" w:type="dxa"/>
            <w:vAlign w:val="center"/>
          </w:tcPr>
          <w:p w:rsidR="003151A9" w:rsidRPr="00C27526" w:rsidRDefault="003151A9" w:rsidP="003151A9">
            <w:pPr>
              <w:ind w:firstLine="1"/>
              <w:jc w:val="center"/>
              <w:rPr>
                <w:sz w:val="18"/>
                <w:szCs w:val="20"/>
              </w:rPr>
            </w:pPr>
            <w:r w:rsidRPr="00C27526">
              <w:rPr>
                <w:sz w:val="18"/>
                <w:szCs w:val="20"/>
              </w:rPr>
              <w:t>126 000,0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18"/>
              </w:rPr>
            </w:pPr>
            <w:r w:rsidRPr="00C27526">
              <w:rPr>
                <w:sz w:val="18"/>
              </w:rPr>
              <w:t>21</w:t>
            </w:r>
          </w:p>
        </w:tc>
        <w:tc>
          <w:tcPr>
            <w:tcW w:w="2120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Предоставление субсидий субъектам, осуществляющим торговую деятельность на территории Новосибирской области, на компенсацию части расходов на приобретенные автолавки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18"/>
              </w:rPr>
            </w:pPr>
            <w:r w:rsidRPr="00C27526">
              <w:rPr>
                <w:sz w:val="18"/>
              </w:rPr>
              <w:t>субсидий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Создание условий для организации торгового обслуживания 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населения населенных пунктов Новосибирской области, в которых отсутствуют стационарные торговые объекты. 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Стоимостные и количественные показатели будут отражены после выделения соответствующих объемов средств областного бюджета в рамках закона Новосибирской области «Об областном бюджете </w:t>
            </w:r>
            <w:r w:rsidRPr="00C27526">
              <w:rPr>
                <w:sz w:val="20"/>
              </w:rPr>
              <w:lastRenderedPageBreak/>
              <w:t>Новосибирской области на 2020 год и плановый период 2021 и 2022 годов»</w:t>
            </w: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 w:val="restart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Итого затрат на решение задачи 2,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1033" w:type="dxa"/>
            <w:vAlign w:val="center"/>
          </w:tcPr>
          <w:p w:rsidR="003151A9" w:rsidRPr="00C27526" w:rsidRDefault="003151A9" w:rsidP="003151A9">
            <w:pPr>
              <w:ind w:firstLine="1"/>
              <w:jc w:val="center"/>
              <w:rPr>
                <w:sz w:val="18"/>
                <w:szCs w:val="20"/>
              </w:rPr>
            </w:pPr>
            <w:r w:rsidRPr="00C27526">
              <w:rPr>
                <w:sz w:val="18"/>
                <w:szCs w:val="20"/>
              </w:rPr>
              <w:t>306 000,0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1033" w:type="dxa"/>
            <w:vAlign w:val="center"/>
          </w:tcPr>
          <w:p w:rsidR="003151A9" w:rsidRPr="00C27526" w:rsidRDefault="003151A9" w:rsidP="003151A9">
            <w:pPr>
              <w:ind w:firstLine="1"/>
              <w:jc w:val="center"/>
              <w:rPr>
                <w:sz w:val="18"/>
                <w:szCs w:val="20"/>
              </w:rPr>
            </w:pPr>
            <w:r w:rsidRPr="00C27526">
              <w:rPr>
                <w:sz w:val="18"/>
                <w:szCs w:val="20"/>
              </w:rPr>
              <w:t>306 000,0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tcBorders>
              <w:bottom w:val="single" w:sz="4" w:space="0" w:color="auto"/>
            </w:tcBorders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388" w:type="dxa"/>
            <w:gridSpan w:val="12"/>
            <w:tcBorders>
              <w:bottom w:val="single" w:sz="4" w:space="0" w:color="auto"/>
            </w:tcBorders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Задача 3 Развитие кадрового потенциала организаций потребительского рынка и сферы услуг</w:t>
            </w:r>
          </w:p>
        </w:tc>
      </w:tr>
      <w:tr w:rsidR="003151A9" w:rsidRPr="00C27526" w:rsidTr="001D42DF">
        <w:tc>
          <w:tcPr>
            <w:tcW w:w="67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18"/>
              </w:rPr>
            </w:pPr>
            <w:r w:rsidRPr="00C27526">
              <w:rPr>
                <w:sz w:val="18"/>
              </w:rPr>
              <w:t>22</w:t>
            </w:r>
          </w:p>
        </w:tc>
        <w:tc>
          <w:tcPr>
            <w:tcW w:w="2120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Организация  и проведение конкурса «Лучшее предприятие торговли Новосибирской области»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18"/>
              </w:rPr>
            </w:pPr>
            <w:r w:rsidRPr="00C27526">
              <w:rPr>
                <w:sz w:val="18"/>
              </w:rPr>
              <w:t>мероприятий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НСО, организации, привлеченные на конкурсной основе, в соответствии с законодательством</w:t>
            </w:r>
          </w:p>
        </w:tc>
        <w:tc>
          <w:tcPr>
            <w:tcW w:w="234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Повышение профессионального мастерства работников сферы торговли, имиджа рабочих профессий.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Количественные и стоимостные показатели будут отражены после выделения соответствующих объемов средств областного бюджета в рамках закона Новосибирской области «Об областном бюджете Новосибирской области на 2020 год и плановый период 2021 и 2022 годов»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18"/>
              </w:rPr>
            </w:pPr>
            <w:r w:rsidRPr="00C27526">
              <w:rPr>
                <w:sz w:val="18"/>
              </w:rPr>
              <w:t>23</w:t>
            </w:r>
          </w:p>
        </w:tc>
        <w:tc>
          <w:tcPr>
            <w:tcW w:w="2120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Организация  и проведение Новосибирского торгового форума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18"/>
              </w:rPr>
            </w:pPr>
            <w:r w:rsidRPr="00C27526">
              <w:rPr>
                <w:sz w:val="18"/>
              </w:rPr>
              <w:t>мероприятий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Минпромторг НСО,  организации, привлеченные на конкурсной основе, в </w:t>
            </w:r>
            <w:r w:rsidRPr="00C27526">
              <w:rPr>
                <w:sz w:val="20"/>
              </w:rPr>
              <w:lastRenderedPageBreak/>
              <w:t>соответствии с законодательством</w:t>
            </w:r>
          </w:p>
        </w:tc>
        <w:tc>
          <w:tcPr>
            <w:tcW w:w="234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lastRenderedPageBreak/>
              <w:t>Привлечение внимания к развитию потребительского рынка региона, как важнейшей части экономики Новосибирской области.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Количественные и стоимостные показатели </w:t>
            </w:r>
            <w:r w:rsidRPr="00C27526">
              <w:rPr>
                <w:sz w:val="20"/>
              </w:rPr>
              <w:lastRenderedPageBreak/>
              <w:t>будут отражены после выделения соответствующих объемов средств областного бюджета в рамках закона Новосибирской области «Об областном бюджете Новосибирской области на 2020 год и плановый период 2021 и 2022 годов»</w:t>
            </w: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18"/>
              </w:rPr>
            </w:pPr>
            <w:r w:rsidRPr="00C27526">
              <w:rPr>
                <w:sz w:val="18"/>
              </w:rPr>
              <w:t>24</w:t>
            </w:r>
          </w:p>
        </w:tc>
        <w:tc>
          <w:tcPr>
            <w:tcW w:w="2120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Организация  и проведение отраслевой конференции «HoReCa. Перезагрузка: Отель. Ресторан. Туризм»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18"/>
              </w:rPr>
            </w:pPr>
            <w:r w:rsidRPr="00C27526">
              <w:rPr>
                <w:sz w:val="18"/>
              </w:rPr>
              <w:t>мероприятий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НСО, организации, привлеченные на конкурсной основе, в соответствии с законодательством</w:t>
            </w:r>
          </w:p>
        </w:tc>
        <w:tc>
          <w:tcPr>
            <w:tcW w:w="234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Повышение профессионального уровня  работников сферы общественного питания.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Количественные и стоимостные показатели будут отражены после выделения соответствующих объемов средств областного бюджета в рамках закона Новосибирской области «Об областном бюджете Новосибирской области на 2020 год и плановый период 2021 и 2022 годов»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18"/>
              </w:rPr>
            </w:pPr>
            <w:r w:rsidRPr="00C27526">
              <w:rPr>
                <w:sz w:val="18"/>
              </w:rPr>
              <w:t>25</w:t>
            </w:r>
          </w:p>
        </w:tc>
        <w:tc>
          <w:tcPr>
            <w:tcW w:w="2120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Реализация образовательных проектов для специалистов сферы потребительского рынка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3151A9" w:rsidRPr="00C27526" w:rsidRDefault="00D915A6" w:rsidP="003151A9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проектов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12</w:t>
            </w:r>
          </w:p>
        </w:tc>
        <w:tc>
          <w:tcPr>
            <w:tcW w:w="1276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Повышение профессиональной грамотности, получение знаний по ведению бизнеса.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Не требует финансирования в рамках Программы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областной </w:t>
            </w:r>
            <w:r w:rsidRPr="00C27526">
              <w:rPr>
                <w:sz w:val="20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lastRenderedPageBreak/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26</w:t>
            </w:r>
          </w:p>
        </w:tc>
        <w:tc>
          <w:tcPr>
            <w:tcW w:w="2120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Организация обучающих семинаров для специалистов сферы потребительского рынка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семинаров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4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24</w:t>
            </w:r>
          </w:p>
        </w:tc>
        <w:tc>
          <w:tcPr>
            <w:tcW w:w="1276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Повышение профессионального уровня специалистов сферы потребительского рынка и качества оказываемых услуг</w:t>
            </w: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Не требует финансирования в рамках Программы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27</w:t>
            </w:r>
          </w:p>
        </w:tc>
        <w:tc>
          <w:tcPr>
            <w:tcW w:w="2120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Организация мониторинга целесообразности привлечения иностранной рабочей силы в организациях торговли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отчетов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1276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Регулирование привлечения иностранных работников  в сферу потребительского рынка  </w:t>
            </w: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Осуществляется в рамках текущей деятельности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28</w:t>
            </w:r>
          </w:p>
        </w:tc>
        <w:tc>
          <w:tcPr>
            <w:tcW w:w="2120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Участие в работе отраслевых советов профильных учебных заведений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Количество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заседаний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&lt;**&gt;</w:t>
            </w:r>
          </w:p>
        </w:tc>
        <w:tc>
          <w:tcPr>
            <w:tcW w:w="1276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Минпромторг НСО</w:t>
            </w:r>
          </w:p>
        </w:tc>
        <w:tc>
          <w:tcPr>
            <w:tcW w:w="2345" w:type="dxa"/>
            <w:vMerge w:val="restart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 xml:space="preserve">Развитие взаимодействия представителей предприятий торговли и </w:t>
            </w:r>
            <w:r w:rsidRPr="00C27526">
              <w:rPr>
                <w:sz w:val="20"/>
              </w:rPr>
              <w:lastRenderedPageBreak/>
              <w:t>учебных заведений</w:t>
            </w: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Стоимость единицы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Сумма затрат,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6379" w:type="dxa"/>
            <w:gridSpan w:val="7"/>
            <w:vAlign w:val="center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Осуществляется в рамках текущей деятельности</w:t>
            </w: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0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 w:val="restart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Итого затрат на решение задачи 3,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 w:val="restart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Итого затрат Программе,</w:t>
            </w:r>
          </w:p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1033" w:type="dxa"/>
            <w:vAlign w:val="center"/>
          </w:tcPr>
          <w:p w:rsidR="003151A9" w:rsidRPr="00C27526" w:rsidRDefault="003151A9" w:rsidP="003151A9">
            <w:pPr>
              <w:ind w:firstLine="1"/>
              <w:jc w:val="center"/>
              <w:rPr>
                <w:sz w:val="18"/>
                <w:szCs w:val="20"/>
              </w:rPr>
            </w:pPr>
            <w:r w:rsidRPr="00C27526">
              <w:rPr>
                <w:sz w:val="18"/>
                <w:szCs w:val="20"/>
              </w:rPr>
              <w:t>306 000,0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891" w:type="dxa"/>
            <w:vAlign w:val="center"/>
          </w:tcPr>
          <w:p w:rsidR="003151A9" w:rsidRPr="00C27526" w:rsidRDefault="003151A9" w:rsidP="003151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</w:rPr>
            </w:pPr>
            <w:r w:rsidRPr="00C27526">
              <w:rPr>
                <w:rFonts w:ascii="Times New Roman" w:hAnsi="Times New Roman" w:cs="Times New Roman"/>
                <w:sz w:val="18"/>
              </w:rPr>
              <w:t>51 000,0</w:t>
            </w:r>
          </w:p>
        </w:tc>
        <w:tc>
          <w:tcPr>
            <w:tcW w:w="1033" w:type="dxa"/>
            <w:vAlign w:val="center"/>
          </w:tcPr>
          <w:p w:rsidR="003151A9" w:rsidRPr="00C27526" w:rsidRDefault="003151A9" w:rsidP="003151A9">
            <w:pPr>
              <w:ind w:firstLine="1"/>
              <w:jc w:val="center"/>
              <w:rPr>
                <w:sz w:val="18"/>
                <w:szCs w:val="20"/>
              </w:rPr>
            </w:pPr>
            <w:r w:rsidRPr="00C27526">
              <w:rPr>
                <w:sz w:val="18"/>
                <w:szCs w:val="20"/>
              </w:rPr>
              <w:t>306 000,0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местные бюджеты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151A9" w:rsidRPr="00C27526" w:rsidTr="001D42DF">
        <w:tc>
          <w:tcPr>
            <w:tcW w:w="675" w:type="dxa"/>
            <w:vMerge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396" w:type="dxa"/>
            <w:gridSpan w:val="2"/>
          </w:tcPr>
          <w:p w:rsidR="003151A9" w:rsidRPr="00C27526" w:rsidRDefault="003151A9" w:rsidP="003151A9">
            <w:pPr>
              <w:pStyle w:val="ConsPlusNormal"/>
              <w:rPr>
                <w:sz w:val="20"/>
              </w:rPr>
            </w:pPr>
            <w:r w:rsidRPr="00C27526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тыс. руб.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033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  <w:r w:rsidRPr="00C27526">
              <w:rPr>
                <w:sz w:val="20"/>
              </w:rPr>
              <w:t>–</w:t>
            </w:r>
          </w:p>
        </w:tc>
        <w:tc>
          <w:tcPr>
            <w:tcW w:w="1276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345" w:type="dxa"/>
          </w:tcPr>
          <w:p w:rsidR="003151A9" w:rsidRPr="00C27526" w:rsidRDefault="003151A9" w:rsidP="003151A9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D050B8" w:rsidRPr="00C27526" w:rsidRDefault="00D050B8" w:rsidP="00D050B8">
      <w:pPr>
        <w:pStyle w:val="ConsPlusNormal"/>
        <w:ind w:firstLine="540"/>
        <w:jc w:val="both"/>
        <w:rPr>
          <w:sz w:val="24"/>
          <w:szCs w:val="24"/>
        </w:rPr>
      </w:pPr>
      <w:r w:rsidRPr="00C27526">
        <w:rPr>
          <w:sz w:val="24"/>
          <w:szCs w:val="24"/>
        </w:rPr>
        <w:t>Применяемые сокращения:</w:t>
      </w:r>
    </w:p>
    <w:p w:rsidR="00D050B8" w:rsidRPr="00C27526" w:rsidRDefault="00D050B8" w:rsidP="00D050B8">
      <w:pPr>
        <w:pStyle w:val="ConsPlusNormal"/>
        <w:ind w:firstLine="540"/>
        <w:jc w:val="both"/>
        <w:rPr>
          <w:sz w:val="24"/>
          <w:szCs w:val="24"/>
        </w:rPr>
      </w:pPr>
      <w:r w:rsidRPr="00C27526">
        <w:rPr>
          <w:sz w:val="24"/>
          <w:szCs w:val="24"/>
        </w:rPr>
        <w:t>Минпромторг НСО </w:t>
      </w:r>
      <w:r w:rsidRPr="00C27526">
        <w:rPr>
          <w:sz w:val="20"/>
        </w:rPr>
        <w:t>–</w:t>
      </w:r>
      <w:r w:rsidRPr="00C27526">
        <w:rPr>
          <w:sz w:val="24"/>
          <w:szCs w:val="24"/>
        </w:rPr>
        <w:t> министерство промышленности, торговли и развития предпринимательства Новосибирской области;</w:t>
      </w:r>
    </w:p>
    <w:p w:rsidR="00D050B8" w:rsidRPr="00C27526" w:rsidRDefault="00D050B8" w:rsidP="00D050B8">
      <w:pPr>
        <w:pStyle w:val="ConsPlusNormal"/>
        <w:ind w:firstLine="540"/>
        <w:jc w:val="both"/>
        <w:rPr>
          <w:sz w:val="24"/>
          <w:szCs w:val="24"/>
        </w:rPr>
      </w:pPr>
      <w:r w:rsidRPr="00C27526">
        <w:rPr>
          <w:sz w:val="24"/>
          <w:szCs w:val="24"/>
        </w:rPr>
        <w:t>МРиГО </w:t>
      </w:r>
      <w:r w:rsidRPr="00C27526">
        <w:rPr>
          <w:sz w:val="20"/>
        </w:rPr>
        <w:t>–</w:t>
      </w:r>
      <w:r w:rsidRPr="00C27526">
        <w:rPr>
          <w:sz w:val="24"/>
          <w:szCs w:val="24"/>
        </w:rPr>
        <w:t> администрации муниципальных районов и городских округов Новосибирской области;</w:t>
      </w:r>
    </w:p>
    <w:p w:rsidR="00D050B8" w:rsidRPr="00C27526" w:rsidRDefault="00D050B8" w:rsidP="00D050B8">
      <w:pPr>
        <w:pStyle w:val="ConsPlusNormal"/>
        <w:ind w:firstLine="540"/>
        <w:jc w:val="both"/>
        <w:rPr>
          <w:sz w:val="24"/>
          <w:szCs w:val="24"/>
        </w:rPr>
      </w:pPr>
      <w:r w:rsidRPr="00C27526">
        <w:rPr>
          <w:sz w:val="24"/>
          <w:szCs w:val="24"/>
        </w:rPr>
        <w:t>Примечание:</w:t>
      </w:r>
    </w:p>
    <w:p w:rsidR="00D050B8" w:rsidRPr="00C27526" w:rsidRDefault="00D050B8" w:rsidP="00D050B8">
      <w:pPr>
        <w:pStyle w:val="ConsPlusNormal"/>
        <w:ind w:firstLine="540"/>
        <w:jc w:val="both"/>
        <w:rPr>
          <w:sz w:val="24"/>
          <w:szCs w:val="24"/>
        </w:rPr>
      </w:pPr>
      <w:r w:rsidRPr="00C27526">
        <w:rPr>
          <w:sz w:val="24"/>
          <w:szCs w:val="24"/>
        </w:rPr>
        <w:t>&lt;*&gt; </w:t>
      </w:r>
      <w:r w:rsidRPr="00C27526">
        <w:rPr>
          <w:sz w:val="20"/>
        </w:rPr>
        <w:t>– </w:t>
      </w:r>
      <w:r w:rsidRPr="00C27526">
        <w:rPr>
          <w:sz w:val="24"/>
          <w:szCs w:val="24"/>
        </w:rPr>
        <w:t>количество нормативных правовых актов будет определено по итогам ежеквартальной инвентаризации нормативной правовой базы;</w:t>
      </w:r>
    </w:p>
    <w:p w:rsidR="00D050B8" w:rsidRDefault="00D050B8" w:rsidP="00D050B8">
      <w:pPr>
        <w:pStyle w:val="ConsPlusNormal"/>
        <w:ind w:firstLine="540"/>
        <w:rPr>
          <w:sz w:val="24"/>
          <w:szCs w:val="24"/>
        </w:rPr>
      </w:pPr>
      <w:r w:rsidRPr="00C27526">
        <w:rPr>
          <w:sz w:val="24"/>
          <w:szCs w:val="24"/>
        </w:rPr>
        <w:t>&lt;**&gt; </w:t>
      </w:r>
      <w:r w:rsidRPr="00C27526">
        <w:rPr>
          <w:sz w:val="20"/>
        </w:rPr>
        <w:t>– </w:t>
      </w:r>
      <w:r w:rsidRPr="00C27526">
        <w:rPr>
          <w:sz w:val="24"/>
          <w:szCs w:val="24"/>
        </w:rPr>
        <w:t>ежегодно определяется Минпромторгом НСО в соответствии с отдельным планом работы.</w:t>
      </w:r>
    </w:p>
    <w:p w:rsidR="00D050B8" w:rsidRPr="000F6968" w:rsidRDefault="00D050B8" w:rsidP="00D050B8">
      <w:pPr>
        <w:jc w:val="center"/>
      </w:pPr>
      <w:r w:rsidRPr="00C27526">
        <w:t>_____________</w:t>
      </w:r>
    </w:p>
    <w:p w:rsidR="00D050B8" w:rsidRDefault="00D050B8" w:rsidP="00D050B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237BE" w:rsidRDefault="00C237BE" w:rsidP="00D050B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237BE" w:rsidRPr="00C237BE" w:rsidRDefault="00C237BE" w:rsidP="00C237BE">
      <w:pPr>
        <w:ind w:firstLine="10490"/>
        <w:jc w:val="center"/>
      </w:pPr>
      <w:r w:rsidRPr="00C237BE">
        <w:t>ПРИЛОЖЕНИЕ № 3</w:t>
      </w:r>
    </w:p>
    <w:p w:rsidR="00C237BE" w:rsidRPr="00C237BE" w:rsidRDefault="00C237BE" w:rsidP="00C237BE">
      <w:pPr>
        <w:ind w:left="10490" w:firstLine="0"/>
        <w:jc w:val="center"/>
      </w:pPr>
      <w:r w:rsidRPr="00C237BE">
        <w:t>к ведомственной</w:t>
      </w:r>
    </w:p>
    <w:p w:rsidR="00C237BE" w:rsidRPr="00C237BE" w:rsidRDefault="00C237BE" w:rsidP="00C237BE">
      <w:pPr>
        <w:ind w:left="10490" w:firstLine="0"/>
        <w:jc w:val="center"/>
      </w:pPr>
      <w:r w:rsidRPr="00C237BE">
        <w:t>целевой программе</w:t>
      </w:r>
    </w:p>
    <w:p w:rsidR="00C237BE" w:rsidRPr="00C237BE" w:rsidRDefault="00C237BE" w:rsidP="00C237BE">
      <w:pPr>
        <w:ind w:left="10490" w:firstLine="0"/>
        <w:jc w:val="center"/>
      </w:pPr>
      <w:r w:rsidRPr="00C237BE">
        <w:lastRenderedPageBreak/>
        <w:t>«Развитие торговли на территории Новосибирской области на 2020 – 2025 годы»</w:t>
      </w:r>
    </w:p>
    <w:p w:rsidR="00C237BE" w:rsidRPr="00C237BE" w:rsidRDefault="00C237BE" w:rsidP="00C237BE">
      <w:pPr>
        <w:ind w:firstLine="540"/>
        <w:jc w:val="center"/>
      </w:pPr>
      <w:bookmarkStart w:id="2" w:name="_GoBack"/>
      <w:bookmarkEnd w:id="2"/>
    </w:p>
    <w:p w:rsidR="00C237BE" w:rsidRPr="00C237BE" w:rsidRDefault="00C237BE" w:rsidP="00C237BE">
      <w:pPr>
        <w:ind w:firstLine="540"/>
        <w:jc w:val="center"/>
      </w:pPr>
    </w:p>
    <w:p w:rsidR="00C237BE" w:rsidRPr="00C237BE" w:rsidRDefault="00C237BE" w:rsidP="00C237BE">
      <w:pPr>
        <w:ind w:firstLine="540"/>
        <w:jc w:val="right"/>
      </w:pPr>
      <w:r w:rsidRPr="00C237BE">
        <w:t>Таблица 1</w:t>
      </w:r>
    </w:p>
    <w:p w:rsidR="00C237BE" w:rsidRPr="00C237BE" w:rsidRDefault="00C237BE" w:rsidP="00C237BE">
      <w:pPr>
        <w:ind w:firstLine="540"/>
        <w:jc w:val="right"/>
      </w:pPr>
    </w:p>
    <w:p w:rsidR="00C237BE" w:rsidRPr="00C237BE" w:rsidRDefault="00C237BE" w:rsidP="00C237BE">
      <w:pPr>
        <w:ind w:firstLine="0"/>
        <w:jc w:val="center"/>
      </w:pPr>
      <w:r w:rsidRPr="00C237BE">
        <w:t>СВОДНЫЕ ФИНАНСОВЫЕ ЗАТРАТЫ</w:t>
      </w:r>
    </w:p>
    <w:p w:rsidR="00C237BE" w:rsidRPr="00C237BE" w:rsidRDefault="00C237BE" w:rsidP="00C237BE">
      <w:pPr>
        <w:ind w:firstLine="0"/>
        <w:jc w:val="center"/>
      </w:pPr>
      <w:r w:rsidRPr="00C237BE">
        <w:t>ведомственной целевой программы</w:t>
      </w:r>
    </w:p>
    <w:p w:rsidR="00C237BE" w:rsidRPr="00C237BE" w:rsidRDefault="00C237BE" w:rsidP="00C237BE">
      <w:pPr>
        <w:ind w:firstLine="0"/>
        <w:jc w:val="center"/>
      </w:pPr>
      <w:r w:rsidRPr="00C237BE">
        <w:t>«Развитие торговли на территории Новосибирской области на 2020 – 2025 годы»</w:t>
      </w:r>
    </w:p>
    <w:p w:rsidR="00C237BE" w:rsidRPr="00C237BE" w:rsidRDefault="00C237BE" w:rsidP="00C237BE">
      <w:pPr>
        <w:ind w:firstLine="540"/>
      </w:pPr>
    </w:p>
    <w:p w:rsidR="00C237BE" w:rsidRPr="00C237BE" w:rsidRDefault="00C237BE" w:rsidP="00C237BE">
      <w:pPr>
        <w:jc w:val="right"/>
        <w:rPr>
          <w:rFonts w:eastAsia="Calibri"/>
          <w:lang w:eastAsia="en-US"/>
        </w:rPr>
      </w:pPr>
      <w:r w:rsidRPr="00C237BE">
        <w:rPr>
          <w:rFonts w:eastAsia="Calibri"/>
          <w:lang w:eastAsia="en-US"/>
        </w:rPr>
        <w:t>(тыс. рублей)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1559"/>
        <w:gridCol w:w="1370"/>
        <w:gridCol w:w="1370"/>
        <w:gridCol w:w="1371"/>
        <w:gridCol w:w="1370"/>
        <w:gridCol w:w="1370"/>
        <w:gridCol w:w="1371"/>
        <w:gridCol w:w="1701"/>
      </w:tblGrid>
      <w:tr w:rsidR="00C237BE" w:rsidRPr="00C237BE" w:rsidTr="001D42DF">
        <w:trPr>
          <w:trHeight w:val="320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Источники и объемы расходов по Программе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Финансовые затраты (в ценах 2019 года)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Примечание</w:t>
            </w:r>
          </w:p>
        </w:tc>
      </w:tr>
      <w:tr w:rsidR="00C237BE" w:rsidRPr="00C237BE" w:rsidTr="001D42DF">
        <w:trPr>
          <w:trHeight w:val="32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pPr>
              <w:adjustRightInd w:val="0"/>
              <w:ind w:firstLine="0"/>
              <w:jc w:val="left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всего</w:t>
            </w:r>
          </w:p>
        </w:tc>
        <w:tc>
          <w:tcPr>
            <w:tcW w:w="822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в том числе по годам реализации Программы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pPr>
              <w:adjustRightInd w:val="0"/>
              <w:ind w:firstLine="0"/>
              <w:jc w:val="left"/>
            </w:pPr>
          </w:p>
        </w:tc>
      </w:tr>
      <w:tr w:rsidR="00C237BE" w:rsidRPr="00C237BE" w:rsidTr="001D42DF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pPr>
              <w:adjustRightInd w:val="0"/>
              <w:ind w:firstLine="0"/>
              <w:jc w:val="left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pPr>
              <w:adjustRightInd w:val="0"/>
              <w:ind w:firstLine="0"/>
              <w:jc w:val="left"/>
            </w:pP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2020 год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2021 год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2022 год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2023 год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2024 год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2025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pPr>
              <w:adjustRightInd w:val="0"/>
              <w:ind w:firstLine="0"/>
              <w:jc w:val="left"/>
            </w:pPr>
          </w:p>
        </w:tc>
      </w:tr>
      <w:tr w:rsidR="00C237BE" w:rsidRPr="00C237BE" w:rsidTr="001D42DF">
        <w:trPr>
          <w:trHeight w:val="32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pPr>
              <w:adjustRightInd w:val="0"/>
              <w:ind w:firstLine="0"/>
              <w:jc w:val="left"/>
            </w:pPr>
            <w:r w:rsidRPr="00C237BE">
              <w:t>Всего финансовых затрат, в том числе из: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ind w:firstLine="0"/>
              <w:jc w:val="center"/>
            </w:pPr>
            <w:r w:rsidRPr="00C237BE">
              <w:t>306 000,0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ind w:firstLine="0"/>
              <w:jc w:val="center"/>
            </w:pPr>
            <w:r w:rsidRPr="00C237BE">
              <w:t>51 000,0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ind w:firstLine="0"/>
              <w:jc w:val="center"/>
            </w:pPr>
            <w:r w:rsidRPr="00C237BE">
              <w:t>51 000,0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ind w:firstLine="0"/>
              <w:jc w:val="center"/>
            </w:pPr>
            <w:r w:rsidRPr="00C237BE">
              <w:t>51 000,0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51 000,0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51 000,0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51 000,0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</w:p>
        </w:tc>
      </w:tr>
      <w:tr w:rsidR="00C237BE" w:rsidRPr="00C237BE" w:rsidTr="001D42DF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pPr>
              <w:adjustRightInd w:val="0"/>
              <w:ind w:firstLine="0"/>
              <w:jc w:val="left"/>
            </w:pPr>
            <w:r w:rsidRPr="00C237BE">
              <w:t>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</w:p>
        </w:tc>
      </w:tr>
      <w:tr w:rsidR="00C237BE" w:rsidRPr="00C237BE" w:rsidTr="001D42DF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pPr>
              <w:adjustRightInd w:val="0"/>
              <w:ind w:firstLine="0"/>
              <w:jc w:val="left"/>
            </w:pPr>
            <w:r w:rsidRPr="00C237BE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ind w:firstLine="0"/>
              <w:jc w:val="center"/>
            </w:pPr>
            <w:r w:rsidRPr="00C237BE">
              <w:t>306 000,0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ind w:firstLine="0"/>
              <w:jc w:val="center"/>
            </w:pPr>
            <w:r w:rsidRPr="00C237BE">
              <w:t>51 000,0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ind w:firstLine="0"/>
              <w:jc w:val="center"/>
            </w:pPr>
            <w:r w:rsidRPr="00C237BE">
              <w:t>51 000,0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ind w:firstLine="0"/>
              <w:jc w:val="center"/>
            </w:pPr>
            <w:r w:rsidRPr="00C237BE">
              <w:t>51 000,0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51 000,0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51 000,0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  <w:r w:rsidRPr="00C237BE">
              <w:t>51 000,0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</w:p>
        </w:tc>
      </w:tr>
      <w:tr w:rsidR="00C237BE" w:rsidRPr="00C237BE" w:rsidTr="001D42DF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pPr>
              <w:adjustRightInd w:val="0"/>
              <w:ind w:firstLine="0"/>
              <w:jc w:val="left"/>
            </w:pPr>
            <w:r w:rsidRPr="00C237BE">
              <w:t>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</w:p>
        </w:tc>
      </w:tr>
      <w:tr w:rsidR="00C237BE" w:rsidRPr="00C237BE" w:rsidTr="001D42DF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pPr>
              <w:adjustRightInd w:val="0"/>
              <w:ind w:firstLine="0"/>
              <w:jc w:val="left"/>
            </w:pPr>
            <w:r w:rsidRPr="00C237BE">
              <w:t>внебюджетных источников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r w:rsidRPr="00C237BE">
              <w:t>–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E" w:rsidRPr="00C237BE" w:rsidRDefault="00C237BE" w:rsidP="00C237BE">
            <w:pPr>
              <w:adjustRightInd w:val="0"/>
              <w:ind w:firstLine="0"/>
              <w:jc w:val="center"/>
            </w:pPr>
          </w:p>
        </w:tc>
      </w:tr>
    </w:tbl>
    <w:p w:rsidR="00C237BE" w:rsidRPr="00C237BE" w:rsidRDefault="00C237BE" w:rsidP="00C237BE">
      <w:pPr>
        <w:adjustRightInd w:val="0"/>
        <w:ind w:firstLine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237BE" w:rsidRPr="00C237BE" w:rsidRDefault="00C237BE" w:rsidP="00C237BE">
      <w:pPr>
        <w:adjustRightInd w:val="0"/>
        <w:ind w:firstLine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237BE" w:rsidRPr="00C237BE" w:rsidRDefault="00C237BE" w:rsidP="00C237BE">
      <w:pPr>
        <w:adjustRightInd w:val="0"/>
        <w:ind w:firstLine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237BE" w:rsidRPr="00C237BE" w:rsidRDefault="00C237BE" w:rsidP="00C237BE">
      <w:pPr>
        <w:adjustRightInd w:val="0"/>
        <w:ind w:firstLine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237BE" w:rsidRPr="00C237BE" w:rsidRDefault="00C237BE" w:rsidP="00C237BE">
      <w:pPr>
        <w:adjustRightInd w:val="0"/>
        <w:ind w:firstLine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237BE" w:rsidRPr="00C237BE" w:rsidRDefault="00C237BE" w:rsidP="00C237BE">
      <w:pPr>
        <w:adjustRightInd w:val="0"/>
        <w:ind w:firstLine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237BE" w:rsidRPr="00C237BE" w:rsidRDefault="00C237BE" w:rsidP="00C237BE">
      <w:pPr>
        <w:adjustRightInd w:val="0"/>
        <w:ind w:firstLine="0"/>
        <w:jc w:val="right"/>
        <w:outlineLvl w:val="2"/>
        <w:rPr>
          <w:rFonts w:eastAsia="Calibri"/>
          <w:szCs w:val="24"/>
          <w:lang w:eastAsia="en-US"/>
        </w:rPr>
      </w:pPr>
      <w:r w:rsidRPr="00C237BE">
        <w:rPr>
          <w:rFonts w:eastAsia="Calibri"/>
          <w:szCs w:val="24"/>
          <w:lang w:eastAsia="en-US"/>
        </w:rPr>
        <w:t>Таблица 2</w:t>
      </w:r>
    </w:p>
    <w:p w:rsidR="00C237BE" w:rsidRPr="00C237BE" w:rsidRDefault="00C237BE" w:rsidP="00C237BE">
      <w:pPr>
        <w:adjustRightInd w:val="0"/>
        <w:ind w:firstLine="0"/>
        <w:jc w:val="center"/>
        <w:outlineLvl w:val="2"/>
        <w:rPr>
          <w:rFonts w:eastAsia="Calibri"/>
          <w:lang w:eastAsia="en-US"/>
        </w:rPr>
      </w:pPr>
    </w:p>
    <w:p w:rsidR="00C237BE" w:rsidRPr="00C237BE" w:rsidRDefault="00C237BE" w:rsidP="00C237BE">
      <w:pPr>
        <w:adjustRightInd w:val="0"/>
        <w:ind w:firstLine="0"/>
        <w:jc w:val="center"/>
        <w:outlineLvl w:val="2"/>
        <w:rPr>
          <w:rFonts w:eastAsia="Calibri"/>
          <w:lang w:eastAsia="en-US"/>
        </w:rPr>
      </w:pPr>
    </w:p>
    <w:p w:rsidR="00C237BE" w:rsidRPr="00C237BE" w:rsidRDefault="00C237BE" w:rsidP="00C237BE">
      <w:pPr>
        <w:adjustRightInd w:val="0"/>
        <w:ind w:firstLine="0"/>
        <w:jc w:val="center"/>
        <w:outlineLvl w:val="2"/>
        <w:rPr>
          <w:rFonts w:eastAsia="Calibri"/>
          <w:lang w:eastAsia="en-US"/>
        </w:rPr>
      </w:pPr>
      <w:r w:rsidRPr="00C237BE">
        <w:rPr>
          <w:rFonts w:eastAsia="Calibri"/>
          <w:lang w:eastAsia="en-US"/>
        </w:rPr>
        <w:lastRenderedPageBreak/>
        <w:t>ИСТОЧНИКИ ФИНАНСИРОВАНИЯ</w:t>
      </w:r>
    </w:p>
    <w:p w:rsidR="00C237BE" w:rsidRPr="00C237BE" w:rsidRDefault="00C237BE" w:rsidP="00C237BE">
      <w:pPr>
        <w:ind w:firstLine="0"/>
        <w:jc w:val="center"/>
        <w:rPr>
          <w:rFonts w:eastAsia="Calibri"/>
          <w:lang w:eastAsia="en-US"/>
        </w:rPr>
      </w:pPr>
      <w:r w:rsidRPr="00C237BE">
        <w:rPr>
          <w:rFonts w:eastAsia="Calibri"/>
          <w:lang w:eastAsia="en-US"/>
        </w:rPr>
        <w:t>ведомственной целевой программы</w:t>
      </w:r>
    </w:p>
    <w:p w:rsidR="00C237BE" w:rsidRPr="00C237BE" w:rsidRDefault="00C237BE" w:rsidP="00C237BE">
      <w:pPr>
        <w:ind w:firstLine="0"/>
        <w:jc w:val="center"/>
      </w:pPr>
      <w:r w:rsidRPr="00C237BE">
        <w:t>«Развитие торговли на территории Новосибирской области на 2020-2025 годы»</w:t>
      </w:r>
    </w:p>
    <w:p w:rsidR="00C237BE" w:rsidRPr="00C237BE" w:rsidRDefault="00C237BE" w:rsidP="00C237BE">
      <w:pPr>
        <w:adjustRightInd w:val="0"/>
        <w:ind w:firstLine="0"/>
        <w:jc w:val="center"/>
        <w:rPr>
          <w:rFonts w:eastAsia="Calibri"/>
          <w:lang w:eastAsia="en-US"/>
        </w:rPr>
      </w:pPr>
      <w:r w:rsidRPr="00C237BE">
        <w:rPr>
          <w:rFonts w:eastAsia="Calibri"/>
          <w:lang w:eastAsia="en-US"/>
        </w:rPr>
        <w:t>в разрезе реестра расходных обязательств и ведомственной</w:t>
      </w:r>
    </w:p>
    <w:p w:rsidR="00C237BE" w:rsidRPr="00C237BE" w:rsidRDefault="00C237BE" w:rsidP="00C237BE">
      <w:pPr>
        <w:adjustRightInd w:val="0"/>
        <w:ind w:firstLine="0"/>
        <w:jc w:val="center"/>
        <w:rPr>
          <w:rFonts w:eastAsia="Calibri"/>
          <w:lang w:eastAsia="en-US"/>
        </w:rPr>
      </w:pPr>
      <w:r w:rsidRPr="00C237BE">
        <w:rPr>
          <w:rFonts w:eastAsia="Calibri"/>
          <w:lang w:eastAsia="en-US"/>
        </w:rPr>
        <w:t>структуры расходов областного бюджета</w:t>
      </w:r>
    </w:p>
    <w:p w:rsidR="00C237BE" w:rsidRPr="00C237BE" w:rsidRDefault="00C237BE" w:rsidP="00C237BE">
      <w:pPr>
        <w:adjustRightInd w:val="0"/>
        <w:ind w:firstLine="0"/>
        <w:jc w:val="right"/>
        <w:rPr>
          <w:rFonts w:eastAsia="Calibri"/>
          <w:lang w:eastAsia="en-US"/>
        </w:rPr>
      </w:pPr>
      <w:r w:rsidRPr="00C237BE">
        <w:rPr>
          <w:rFonts w:eastAsia="Calibri"/>
          <w:lang w:eastAsia="en-US"/>
        </w:rPr>
        <w:t>(тыс. рублей)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977"/>
        <w:gridCol w:w="850"/>
        <w:gridCol w:w="567"/>
        <w:gridCol w:w="567"/>
        <w:gridCol w:w="1134"/>
        <w:gridCol w:w="709"/>
        <w:gridCol w:w="1181"/>
        <w:gridCol w:w="1181"/>
        <w:gridCol w:w="1182"/>
        <w:gridCol w:w="1181"/>
        <w:gridCol w:w="1181"/>
        <w:gridCol w:w="1182"/>
      </w:tblGrid>
      <w:tr w:rsidR="00C237BE" w:rsidRPr="00C237BE" w:rsidTr="001D42DF">
        <w:trPr>
          <w:trHeight w:val="676"/>
        </w:trPr>
        <w:tc>
          <w:tcPr>
            <w:tcW w:w="817" w:type="dxa"/>
            <w:vMerge w:val="restart"/>
            <w:vAlign w:val="center"/>
          </w:tcPr>
          <w:p w:rsidR="00C237BE" w:rsidRPr="00C237BE" w:rsidRDefault="00C237BE" w:rsidP="00C237BE">
            <w:pPr>
              <w:widowControl/>
              <w:autoSpaceDE/>
              <w:autoSpaceDN/>
              <w:spacing w:beforeAutospacing="1" w:afterAutospacing="1"/>
              <w:ind w:firstLine="0"/>
              <w:jc w:val="center"/>
            </w:pPr>
            <w:r w:rsidRPr="00C237BE"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C237BE" w:rsidRPr="00C237BE" w:rsidRDefault="00C237BE" w:rsidP="00C237BE">
            <w:pPr>
              <w:widowControl/>
              <w:autoSpaceDE/>
              <w:autoSpaceDN/>
              <w:ind w:firstLine="0"/>
              <w:jc w:val="center"/>
            </w:pPr>
            <w:r w:rsidRPr="00C237BE">
              <w:t>Наименование расходного обязательства</w:t>
            </w:r>
          </w:p>
        </w:tc>
        <w:tc>
          <w:tcPr>
            <w:tcW w:w="850" w:type="dxa"/>
            <w:vMerge w:val="restart"/>
            <w:vAlign w:val="center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vAlign w:val="center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vMerge w:val="restart"/>
            <w:vAlign w:val="center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ВР</w:t>
            </w:r>
          </w:p>
        </w:tc>
        <w:tc>
          <w:tcPr>
            <w:tcW w:w="7088" w:type="dxa"/>
            <w:gridSpan w:val="6"/>
            <w:vAlign w:val="center"/>
          </w:tcPr>
          <w:p w:rsidR="00C237BE" w:rsidRPr="00C237BE" w:rsidRDefault="00C237BE" w:rsidP="00C237BE">
            <w:pPr>
              <w:ind w:firstLine="0"/>
              <w:jc w:val="center"/>
            </w:pPr>
            <w:r w:rsidRPr="00C237BE">
              <w:t>Период реализации Программы</w:t>
            </w:r>
          </w:p>
        </w:tc>
      </w:tr>
      <w:tr w:rsidR="00C237BE" w:rsidRPr="00C237BE" w:rsidTr="001D42DF">
        <w:trPr>
          <w:trHeight w:val="529"/>
        </w:trPr>
        <w:tc>
          <w:tcPr>
            <w:tcW w:w="817" w:type="dxa"/>
            <w:vMerge/>
          </w:tcPr>
          <w:p w:rsidR="00C237BE" w:rsidRPr="00C237BE" w:rsidRDefault="00C237BE" w:rsidP="00C237BE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2977" w:type="dxa"/>
            <w:vMerge/>
          </w:tcPr>
          <w:p w:rsidR="00C237BE" w:rsidRPr="00C237BE" w:rsidRDefault="00C237BE" w:rsidP="00C237BE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850" w:type="dxa"/>
            <w:vMerge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2020 год</w:t>
            </w:r>
          </w:p>
        </w:tc>
        <w:tc>
          <w:tcPr>
            <w:tcW w:w="1181" w:type="dxa"/>
            <w:vAlign w:val="center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2021 год</w:t>
            </w:r>
          </w:p>
        </w:tc>
        <w:tc>
          <w:tcPr>
            <w:tcW w:w="1182" w:type="dxa"/>
            <w:vAlign w:val="center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2022 год</w:t>
            </w:r>
          </w:p>
        </w:tc>
        <w:tc>
          <w:tcPr>
            <w:tcW w:w="1181" w:type="dxa"/>
            <w:vAlign w:val="center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2023 год</w:t>
            </w:r>
          </w:p>
        </w:tc>
        <w:tc>
          <w:tcPr>
            <w:tcW w:w="1181" w:type="dxa"/>
            <w:vAlign w:val="center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2024 год</w:t>
            </w:r>
          </w:p>
        </w:tc>
        <w:tc>
          <w:tcPr>
            <w:tcW w:w="1182" w:type="dxa"/>
            <w:vAlign w:val="center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2025 год</w:t>
            </w:r>
          </w:p>
        </w:tc>
      </w:tr>
      <w:tr w:rsidR="00C237BE" w:rsidRPr="00C237BE" w:rsidTr="001D42DF">
        <w:trPr>
          <w:trHeight w:val="828"/>
        </w:trPr>
        <w:tc>
          <w:tcPr>
            <w:tcW w:w="817" w:type="dxa"/>
            <w:vMerge w:val="restart"/>
          </w:tcPr>
          <w:p w:rsidR="00C237BE" w:rsidRPr="00C237BE" w:rsidRDefault="00C237BE" w:rsidP="00C237BE">
            <w:pPr>
              <w:widowControl/>
              <w:autoSpaceDE/>
              <w:autoSpaceDN/>
              <w:ind w:firstLine="0"/>
              <w:jc w:val="left"/>
            </w:pPr>
            <w:r w:rsidRPr="00C237BE">
              <w:t>1</w:t>
            </w:r>
          </w:p>
        </w:tc>
        <w:tc>
          <w:tcPr>
            <w:tcW w:w="2977" w:type="dxa"/>
            <w:vMerge w:val="restart"/>
          </w:tcPr>
          <w:p w:rsidR="00C237BE" w:rsidRPr="00C237BE" w:rsidRDefault="00C237BE" w:rsidP="00C237BE">
            <w:pPr>
              <w:widowControl/>
              <w:autoSpaceDE/>
              <w:autoSpaceDN/>
              <w:ind w:firstLine="0"/>
              <w:jc w:val="left"/>
            </w:pPr>
            <w:r w:rsidRPr="00C237BE">
              <w:t>Ведомственная целевая программа «Развитие торговли на территории Новосибирской области на 2020 – 2025 годы»</w:t>
            </w:r>
          </w:p>
        </w:tc>
        <w:tc>
          <w:tcPr>
            <w:tcW w:w="850" w:type="dxa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026</w:t>
            </w:r>
          </w:p>
        </w:tc>
        <w:tc>
          <w:tcPr>
            <w:tcW w:w="567" w:type="dxa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99.6.00.</w:t>
            </w:r>
          </w:p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08160</w:t>
            </w:r>
          </w:p>
        </w:tc>
        <w:tc>
          <w:tcPr>
            <w:tcW w:w="709" w:type="dxa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181" w:type="dxa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21 000,0</w:t>
            </w:r>
          </w:p>
        </w:tc>
        <w:tc>
          <w:tcPr>
            <w:tcW w:w="1181" w:type="dxa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21 000,0</w:t>
            </w:r>
          </w:p>
        </w:tc>
        <w:tc>
          <w:tcPr>
            <w:tcW w:w="1182" w:type="dxa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21 000,0</w:t>
            </w:r>
          </w:p>
        </w:tc>
        <w:tc>
          <w:tcPr>
            <w:tcW w:w="1181" w:type="dxa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21 000,0</w:t>
            </w:r>
          </w:p>
        </w:tc>
        <w:tc>
          <w:tcPr>
            <w:tcW w:w="1181" w:type="dxa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21 000,0</w:t>
            </w:r>
          </w:p>
        </w:tc>
        <w:tc>
          <w:tcPr>
            <w:tcW w:w="1182" w:type="dxa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21 000,0</w:t>
            </w:r>
          </w:p>
        </w:tc>
      </w:tr>
      <w:tr w:rsidR="00C237BE" w:rsidRPr="00C237BE" w:rsidTr="001D42DF">
        <w:trPr>
          <w:trHeight w:val="405"/>
        </w:trPr>
        <w:tc>
          <w:tcPr>
            <w:tcW w:w="817" w:type="dxa"/>
            <w:vMerge/>
          </w:tcPr>
          <w:p w:rsidR="00C237BE" w:rsidRPr="00C237BE" w:rsidRDefault="00C237BE" w:rsidP="00C237BE">
            <w:pPr>
              <w:ind w:firstLine="0"/>
            </w:pPr>
          </w:p>
        </w:tc>
        <w:tc>
          <w:tcPr>
            <w:tcW w:w="2977" w:type="dxa"/>
            <w:vMerge/>
          </w:tcPr>
          <w:p w:rsidR="00C237BE" w:rsidRPr="00C237BE" w:rsidRDefault="00C237BE" w:rsidP="00C237BE">
            <w:pPr>
              <w:ind w:firstLine="0"/>
            </w:pPr>
          </w:p>
        </w:tc>
        <w:tc>
          <w:tcPr>
            <w:tcW w:w="850" w:type="dxa"/>
          </w:tcPr>
          <w:p w:rsidR="00C237BE" w:rsidRPr="00C237BE" w:rsidRDefault="00C237BE" w:rsidP="00C237BE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026</w:t>
            </w:r>
          </w:p>
        </w:tc>
        <w:tc>
          <w:tcPr>
            <w:tcW w:w="567" w:type="dxa"/>
          </w:tcPr>
          <w:p w:rsidR="00C237BE" w:rsidRPr="00C237BE" w:rsidRDefault="00C237BE" w:rsidP="00C237BE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</w:tcPr>
          <w:p w:rsidR="00C237BE" w:rsidRPr="00C237BE" w:rsidRDefault="00C237BE" w:rsidP="00C237BE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99.6.00.</w:t>
            </w:r>
          </w:p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08160</w:t>
            </w:r>
          </w:p>
        </w:tc>
        <w:tc>
          <w:tcPr>
            <w:tcW w:w="709" w:type="dxa"/>
          </w:tcPr>
          <w:p w:rsidR="00C237BE" w:rsidRPr="00C237BE" w:rsidRDefault="00C237BE" w:rsidP="00C237BE">
            <w:pPr>
              <w:widowControl/>
              <w:autoSpaceDE/>
              <w:autoSpaceDN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37BE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81" w:type="dxa"/>
          </w:tcPr>
          <w:p w:rsidR="00C237BE" w:rsidRPr="00C237BE" w:rsidRDefault="00C237BE" w:rsidP="00C237BE">
            <w:pPr>
              <w:ind w:firstLine="0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30 000,0</w:t>
            </w:r>
          </w:p>
        </w:tc>
        <w:tc>
          <w:tcPr>
            <w:tcW w:w="1181" w:type="dxa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30 000,0</w:t>
            </w:r>
          </w:p>
        </w:tc>
        <w:tc>
          <w:tcPr>
            <w:tcW w:w="1182" w:type="dxa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30 000,0</w:t>
            </w:r>
          </w:p>
        </w:tc>
        <w:tc>
          <w:tcPr>
            <w:tcW w:w="1181" w:type="dxa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30 000,0</w:t>
            </w:r>
          </w:p>
        </w:tc>
        <w:tc>
          <w:tcPr>
            <w:tcW w:w="1181" w:type="dxa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30 000,0</w:t>
            </w:r>
          </w:p>
        </w:tc>
        <w:tc>
          <w:tcPr>
            <w:tcW w:w="1182" w:type="dxa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30 000,0</w:t>
            </w:r>
          </w:p>
        </w:tc>
      </w:tr>
      <w:tr w:rsidR="00C237BE" w:rsidRPr="00C237BE" w:rsidTr="001D42DF">
        <w:trPr>
          <w:trHeight w:val="405"/>
        </w:trPr>
        <w:tc>
          <w:tcPr>
            <w:tcW w:w="817" w:type="dxa"/>
            <w:vAlign w:val="center"/>
          </w:tcPr>
          <w:p w:rsidR="00C237BE" w:rsidRPr="00C237BE" w:rsidRDefault="00C237BE" w:rsidP="00C237BE">
            <w:pPr>
              <w:ind w:firstLine="0"/>
              <w:jc w:val="center"/>
            </w:pPr>
          </w:p>
        </w:tc>
        <w:tc>
          <w:tcPr>
            <w:tcW w:w="2977" w:type="dxa"/>
            <w:vAlign w:val="center"/>
          </w:tcPr>
          <w:p w:rsidR="00C237BE" w:rsidRPr="00C237BE" w:rsidRDefault="00C237BE" w:rsidP="00C237BE">
            <w:pPr>
              <w:ind w:firstLine="0"/>
            </w:pPr>
            <w:r w:rsidRPr="00C237BE">
              <w:t>Итого:</w:t>
            </w:r>
          </w:p>
        </w:tc>
        <w:tc>
          <w:tcPr>
            <w:tcW w:w="850" w:type="dxa"/>
            <w:vAlign w:val="center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C237BE" w:rsidRPr="00C237BE" w:rsidRDefault="00C237BE" w:rsidP="00C237BE">
            <w:pPr>
              <w:widowControl/>
              <w:autoSpaceDE/>
              <w:autoSpaceDN/>
              <w:spacing w:line="276" w:lineRule="auto"/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1" w:type="dxa"/>
            <w:vAlign w:val="center"/>
          </w:tcPr>
          <w:p w:rsidR="00C237BE" w:rsidRPr="00C237BE" w:rsidRDefault="00C237BE" w:rsidP="00C237BE">
            <w:pPr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51 000,0</w:t>
            </w:r>
          </w:p>
        </w:tc>
        <w:tc>
          <w:tcPr>
            <w:tcW w:w="1181" w:type="dxa"/>
            <w:vAlign w:val="center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51 000,0</w:t>
            </w:r>
          </w:p>
        </w:tc>
        <w:tc>
          <w:tcPr>
            <w:tcW w:w="1182" w:type="dxa"/>
            <w:vAlign w:val="center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51 000,0</w:t>
            </w:r>
          </w:p>
        </w:tc>
        <w:tc>
          <w:tcPr>
            <w:tcW w:w="1181" w:type="dxa"/>
            <w:vAlign w:val="center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51 000,0</w:t>
            </w:r>
          </w:p>
        </w:tc>
        <w:tc>
          <w:tcPr>
            <w:tcW w:w="1181" w:type="dxa"/>
            <w:vAlign w:val="center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51 000,0</w:t>
            </w:r>
          </w:p>
        </w:tc>
        <w:tc>
          <w:tcPr>
            <w:tcW w:w="1182" w:type="dxa"/>
            <w:vAlign w:val="center"/>
          </w:tcPr>
          <w:p w:rsidR="00C237BE" w:rsidRPr="00C237BE" w:rsidRDefault="00C237BE" w:rsidP="00C237BE">
            <w:pPr>
              <w:ind w:firstLine="0"/>
              <w:jc w:val="center"/>
              <w:rPr>
                <w:sz w:val="24"/>
                <w:szCs w:val="24"/>
              </w:rPr>
            </w:pPr>
            <w:r w:rsidRPr="00C237BE">
              <w:rPr>
                <w:sz w:val="24"/>
                <w:szCs w:val="24"/>
              </w:rPr>
              <w:t>51 000,0</w:t>
            </w:r>
          </w:p>
        </w:tc>
      </w:tr>
    </w:tbl>
    <w:p w:rsidR="00C237BE" w:rsidRPr="00C237BE" w:rsidRDefault="00C237BE" w:rsidP="00C237BE">
      <w:pPr>
        <w:adjustRightInd w:val="0"/>
        <w:jc w:val="center"/>
        <w:outlineLvl w:val="1"/>
        <w:rPr>
          <w:sz w:val="24"/>
          <w:szCs w:val="24"/>
        </w:rPr>
      </w:pPr>
    </w:p>
    <w:p w:rsidR="00C237BE" w:rsidRPr="00C237BE" w:rsidRDefault="00C237BE" w:rsidP="00C237BE">
      <w:pPr>
        <w:adjustRightInd w:val="0"/>
        <w:ind w:firstLine="0"/>
        <w:jc w:val="right"/>
        <w:outlineLvl w:val="2"/>
        <w:rPr>
          <w:rFonts w:eastAsia="Calibri"/>
          <w:lang w:eastAsia="en-US"/>
        </w:rPr>
      </w:pPr>
    </w:p>
    <w:p w:rsidR="00C237BE" w:rsidRPr="00C237BE" w:rsidRDefault="00C237BE" w:rsidP="00C237BE">
      <w:pPr>
        <w:ind w:firstLine="540"/>
      </w:pPr>
    </w:p>
    <w:p w:rsidR="00C237BE" w:rsidRPr="00C237BE" w:rsidRDefault="00C237BE" w:rsidP="00C237BE">
      <w:pPr>
        <w:ind w:firstLine="540"/>
        <w:rPr>
          <w:sz w:val="24"/>
          <w:szCs w:val="24"/>
        </w:rPr>
      </w:pPr>
    </w:p>
    <w:p w:rsidR="00C237BE" w:rsidRPr="00C237BE" w:rsidRDefault="00C237BE" w:rsidP="00C237BE">
      <w:pPr>
        <w:jc w:val="center"/>
      </w:pPr>
      <w:r w:rsidRPr="00C237BE">
        <w:t>_____________</w:t>
      </w:r>
    </w:p>
    <w:p w:rsidR="00C237BE" w:rsidRDefault="00C237BE" w:rsidP="00D050B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sectPr w:rsidR="00C237BE" w:rsidSect="00D050B8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EDB" w:rsidRDefault="005D6EDB">
      <w:r>
        <w:separator/>
      </w:r>
    </w:p>
  </w:endnote>
  <w:endnote w:type="continuationSeparator" w:id="1">
    <w:p w:rsidR="005D6EDB" w:rsidRDefault="005D6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EDB" w:rsidRDefault="005D6EDB">
      <w:r>
        <w:separator/>
      </w:r>
    </w:p>
  </w:footnote>
  <w:footnote w:type="continuationSeparator" w:id="1">
    <w:p w:rsidR="005D6EDB" w:rsidRDefault="005D6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1807619948"/>
      <w:docPartObj>
        <w:docPartGallery w:val="Page Numbers (Top of Page)"/>
        <w:docPartUnique/>
      </w:docPartObj>
    </w:sdtPr>
    <w:sdtContent>
      <w:p w:rsidR="00845D4D" w:rsidRPr="00845D4D" w:rsidRDefault="00BF21D1">
        <w:pPr>
          <w:pStyle w:val="a6"/>
          <w:jc w:val="center"/>
          <w:rPr>
            <w:sz w:val="20"/>
            <w:szCs w:val="20"/>
          </w:rPr>
        </w:pPr>
        <w:r w:rsidRPr="00845D4D">
          <w:rPr>
            <w:sz w:val="20"/>
            <w:szCs w:val="20"/>
          </w:rPr>
          <w:fldChar w:fldCharType="begin"/>
        </w:r>
        <w:r w:rsidR="00845D4D" w:rsidRPr="00845D4D">
          <w:rPr>
            <w:sz w:val="20"/>
            <w:szCs w:val="20"/>
          </w:rPr>
          <w:instrText>PAGE   \* MERGEFORMAT</w:instrText>
        </w:r>
        <w:r w:rsidRPr="00845D4D">
          <w:rPr>
            <w:sz w:val="20"/>
            <w:szCs w:val="20"/>
          </w:rPr>
          <w:fldChar w:fldCharType="separate"/>
        </w:r>
        <w:r w:rsidR="00C00712">
          <w:rPr>
            <w:noProof/>
            <w:sz w:val="20"/>
            <w:szCs w:val="20"/>
          </w:rPr>
          <w:t>3</w:t>
        </w:r>
        <w:r w:rsidRPr="00845D4D">
          <w:rPr>
            <w:sz w:val="20"/>
            <w:szCs w:val="20"/>
          </w:rPr>
          <w:fldChar w:fldCharType="end"/>
        </w:r>
      </w:p>
    </w:sdtContent>
  </w:sdt>
  <w:p w:rsidR="00845D4D" w:rsidRPr="00845D4D" w:rsidRDefault="00845D4D">
    <w:pPr>
      <w:pStyle w:val="a6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1369060306"/>
      <w:docPartObj>
        <w:docPartGallery w:val="Page Numbers (Top of Page)"/>
        <w:docPartUnique/>
      </w:docPartObj>
    </w:sdtPr>
    <w:sdtContent>
      <w:p w:rsidR="00D050B8" w:rsidRPr="000F6968" w:rsidRDefault="00BF21D1">
        <w:pPr>
          <w:pStyle w:val="a6"/>
          <w:jc w:val="center"/>
          <w:rPr>
            <w:sz w:val="20"/>
            <w:szCs w:val="20"/>
          </w:rPr>
        </w:pPr>
        <w:r w:rsidRPr="000F6968">
          <w:rPr>
            <w:sz w:val="20"/>
            <w:szCs w:val="20"/>
          </w:rPr>
          <w:fldChar w:fldCharType="begin"/>
        </w:r>
        <w:r w:rsidR="00D050B8" w:rsidRPr="000F6968">
          <w:rPr>
            <w:sz w:val="20"/>
            <w:szCs w:val="20"/>
          </w:rPr>
          <w:instrText>PAGE   \* MERGEFORMAT</w:instrText>
        </w:r>
        <w:r w:rsidRPr="000F6968">
          <w:rPr>
            <w:sz w:val="20"/>
            <w:szCs w:val="20"/>
          </w:rPr>
          <w:fldChar w:fldCharType="separate"/>
        </w:r>
        <w:r w:rsidR="00D050B8">
          <w:rPr>
            <w:noProof/>
            <w:sz w:val="20"/>
            <w:szCs w:val="20"/>
          </w:rPr>
          <w:t>3</w:t>
        </w:r>
        <w:r w:rsidRPr="000F6968">
          <w:rPr>
            <w:sz w:val="20"/>
            <w:szCs w:val="20"/>
          </w:rPr>
          <w:fldChar w:fldCharType="end"/>
        </w:r>
      </w:p>
    </w:sdtContent>
  </w:sdt>
  <w:p w:rsidR="00D050B8" w:rsidRPr="000F6968" w:rsidRDefault="00D050B8">
    <w:pPr>
      <w:pStyle w:val="a6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346258478"/>
      <w:docPartObj>
        <w:docPartGallery w:val="Page Numbers (Top of Page)"/>
        <w:docPartUnique/>
      </w:docPartObj>
    </w:sdtPr>
    <w:sdtContent>
      <w:p w:rsidR="00D050B8" w:rsidRPr="000F6968" w:rsidRDefault="00BF21D1">
        <w:pPr>
          <w:pStyle w:val="a6"/>
          <w:jc w:val="center"/>
          <w:rPr>
            <w:sz w:val="20"/>
            <w:szCs w:val="20"/>
          </w:rPr>
        </w:pPr>
        <w:r w:rsidRPr="000F6968">
          <w:rPr>
            <w:sz w:val="20"/>
            <w:szCs w:val="20"/>
          </w:rPr>
          <w:fldChar w:fldCharType="begin"/>
        </w:r>
        <w:r w:rsidR="00D050B8" w:rsidRPr="000F6968">
          <w:rPr>
            <w:sz w:val="20"/>
            <w:szCs w:val="20"/>
          </w:rPr>
          <w:instrText>PAGE   \* MERGEFORMAT</w:instrText>
        </w:r>
        <w:r w:rsidRPr="000F6968">
          <w:rPr>
            <w:sz w:val="20"/>
            <w:szCs w:val="20"/>
          </w:rPr>
          <w:fldChar w:fldCharType="separate"/>
        </w:r>
        <w:r w:rsidR="00C00712">
          <w:rPr>
            <w:noProof/>
            <w:sz w:val="20"/>
            <w:szCs w:val="20"/>
          </w:rPr>
          <w:t>37</w:t>
        </w:r>
        <w:r w:rsidRPr="000F6968">
          <w:rPr>
            <w:sz w:val="20"/>
            <w:szCs w:val="20"/>
          </w:rPr>
          <w:fldChar w:fldCharType="end"/>
        </w:r>
      </w:p>
    </w:sdtContent>
  </w:sdt>
  <w:p w:rsidR="00D050B8" w:rsidRPr="000F6968" w:rsidRDefault="00D050B8">
    <w:pPr>
      <w:pStyle w:val="a6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1">
    <w:nsid w:val="7BC7668C"/>
    <w:multiLevelType w:val="hybridMultilevel"/>
    <w:tmpl w:val="0AB2B18A"/>
    <w:lvl w:ilvl="0" w:tplc="745A35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djustLineHeightInTable/>
  </w:compat>
  <w:rsids>
    <w:rsidRoot w:val="0092690A"/>
    <w:rsid w:val="00017A8D"/>
    <w:rsid w:val="00084640"/>
    <w:rsid w:val="000976E1"/>
    <w:rsid w:val="000F3EB9"/>
    <w:rsid w:val="00164DBB"/>
    <w:rsid w:val="001708A5"/>
    <w:rsid w:val="001722A0"/>
    <w:rsid w:val="00174541"/>
    <w:rsid w:val="00186201"/>
    <w:rsid w:val="00207112"/>
    <w:rsid w:val="00272A29"/>
    <w:rsid w:val="00304A91"/>
    <w:rsid w:val="00313D17"/>
    <w:rsid w:val="003151A9"/>
    <w:rsid w:val="0032340C"/>
    <w:rsid w:val="003441ED"/>
    <w:rsid w:val="00366DC2"/>
    <w:rsid w:val="003E41CB"/>
    <w:rsid w:val="00441F93"/>
    <w:rsid w:val="00464B09"/>
    <w:rsid w:val="0047383C"/>
    <w:rsid w:val="00492A58"/>
    <w:rsid w:val="005508CF"/>
    <w:rsid w:val="00551FBC"/>
    <w:rsid w:val="00561AA6"/>
    <w:rsid w:val="005D3DDC"/>
    <w:rsid w:val="005D6EDB"/>
    <w:rsid w:val="00620FA5"/>
    <w:rsid w:val="00647773"/>
    <w:rsid w:val="00662806"/>
    <w:rsid w:val="00697561"/>
    <w:rsid w:val="006B3A1E"/>
    <w:rsid w:val="006C7BF4"/>
    <w:rsid w:val="00702D03"/>
    <w:rsid w:val="007051CF"/>
    <w:rsid w:val="0071286E"/>
    <w:rsid w:val="0072166B"/>
    <w:rsid w:val="00737C08"/>
    <w:rsid w:val="00742AA5"/>
    <w:rsid w:val="00762BB6"/>
    <w:rsid w:val="00787D06"/>
    <w:rsid w:val="007B58DD"/>
    <w:rsid w:val="007C7C88"/>
    <w:rsid w:val="007D06D9"/>
    <w:rsid w:val="007D2578"/>
    <w:rsid w:val="007E020F"/>
    <w:rsid w:val="007E4503"/>
    <w:rsid w:val="00800CCA"/>
    <w:rsid w:val="00813743"/>
    <w:rsid w:val="00835A6E"/>
    <w:rsid w:val="00845D4D"/>
    <w:rsid w:val="008D07C1"/>
    <w:rsid w:val="008E75DE"/>
    <w:rsid w:val="008F05FE"/>
    <w:rsid w:val="008F32FB"/>
    <w:rsid w:val="0092690A"/>
    <w:rsid w:val="00946BFE"/>
    <w:rsid w:val="0097683B"/>
    <w:rsid w:val="00990B42"/>
    <w:rsid w:val="009A01E0"/>
    <w:rsid w:val="009C3ADF"/>
    <w:rsid w:val="009F5C3C"/>
    <w:rsid w:val="00A124E4"/>
    <w:rsid w:val="00A25A3E"/>
    <w:rsid w:val="00A76201"/>
    <w:rsid w:val="00A91E1D"/>
    <w:rsid w:val="00AA252D"/>
    <w:rsid w:val="00AB4863"/>
    <w:rsid w:val="00AC3D68"/>
    <w:rsid w:val="00AF5A8E"/>
    <w:rsid w:val="00AF6F3F"/>
    <w:rsid w:val="00B221C3"/>
    <w:rsid w:val="00B31F94"/>
    <w:rsid w:val="00B45BC1"/>
    <w:rsid w:val="00B87497"/>
    <w:rsid w:val="00B96837"/>
    <w:rsid w:val="00BA1EE1"/>
    <w:rsid w:val="00BA3CAB"/>
    <w:rsid w:val="00BA780C"/>
    <w:rsid w:val="00BE09B8"/>
    <w:rsid w:val="00BF21D1"/>
    <w:rsid w:val="00C00712"/>
    <w:rsid w:val="00C20E5A"/>
    <w:rsid w:val="00C237BE"/>
    <w:rsid w:val="00C61713"/>
    <w:rsid w:val="00C82FCA"/>
    <w:rsid w:val="00C94AAB"/>
    <w:rsid w:val="00CA4091"/>
    <w:rsid w:val="00CC691B"/>
    <w:rsid w:val="00CD0399"/>
    <w:rsid w:val="00D050B8"/>
    <w:rsid w:val="00D06DD8"/>
    <w:rsid w:val="00D378D4"/>
    <w:rsid w:val="00D544F4"/>
    <w:rsid w:val="00D64A73"/>
    <w:rsid w:val="00D8712A"/>
    <w:rsid w:val="00D915A6"/>
    <w:rsid w:val="00D96CD3"/>
    <w:rsid w:val="00E00B7D"/>
    <w:rsid w:val="00E025B7"/>
    <w:rsid w:val="00E21BC5"/>
    <w:rsid w:val="00E27917"/>
    <w:rsid w:val="00E36CA8"/>
    <w:rsid w:val="00E55217"/>
    <w:rsid w:val="00E83EB9"/>
    <w:rsid w:val="00E8649E"/>
    <w:rsid w:val="00E868B3"/>
    <w:rsid w:val="00EA2E43"/>
    <w:rsid w:val="00EC7C00"/>
    <w:rsid w:val="00ED55ED"/>
    <w:rsid w:val="00EF0944"/>
    <w:rsid w:val="00F10F84"/>
    <w:rsid w:val="00F22A68"/>
    <w:rsid w:val="00F65A29"/>
    <w:rsid w:val="00F736C4"/>
    <w:rsid w:val="00F956B5"/>
    <w:rsid w:val="00FC30B9"/>
    <w:rsid w:val="00FE3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D1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F21D1"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BF21D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BF21D1"/>
  </w:style>
  <w:style w:type="paragraph" w:customStyle="1" w:styleId="Eiio">
    <w:name w:val="Eiio"/>
    <w:basedOn w:val="a"/>
    <w:uiPriority w:val="99"/>
    <w:rsid w:val="00BF21D1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rsid w:val="00BF21D1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sid w:val="00BF21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BF21D1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F21D1"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BF21D1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F21D1"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486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2340C"/>
    <w:pPr>
      <w:ind w:left="720"/>
      <w:contextualSpacing/>
    </w:pPr>
  </w:style>
  <w:style w:type="table" w:customStyle="1" w:styleId="1">
    <w:name w:val="Сетка таблицы1"/>
    <w:basedOn w:val="a1"/>
    <w:next w:val="ad"/>
    <w:uiPriority w:val="59"/>
    <w:rsid w:val="00D050B8"/>
    <w:pPr>
      <w:spacing w:after="0" w:line="240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D05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D050B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D050B8"/>
  </w:style>
  <w:style w:type="table" w:customStyle="1" w:styleId="21">
    <w:name w:val="Сетка таблицы2"/>
    <w:basedOn w:val="a1"/>
    <w:next w:val="ad"/>
    <w:uiPriority w:val="59"/>
    <w:rsid w:val="00D050B8"/>
    <w:pPr>
      <w:spacing w:after="0" w:line="240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D050B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D050B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uiPriority w:val="99"/>
    <w:rsid w:val="00D050B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D050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050B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050B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050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050B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F2B5A2-6634-4796-B946-0E848DDD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10361</Words>
  <Characters>59059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69282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user24</cp:lastModifiedBy>
  <cp:revision>2</cp:revision>
  <cp:lastPrinted>2019-09-26T10:25:00Z</cp:lastPrinted>
  <dcterms:created xsi:type="dcterms:W3CDTF">2023-02-01T07:18:00Z</dcterms:created>
  <dcterms:modified xsi:type="dcterms:W3CDTF">2023-02-01T07:18:00Z</dcterms:modified>
</cp:coreProperties>
</file>