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A4B86" w:rsidRPr="00AA4B86">
        <w:tc>
          <w:tcPr>
            <w:tcW w:w="5103" w:type="dxa"/>
          </w:tcPr>
          <w:p w:rsidR="00AA4B86" w:rsidRPr="00AA4B86" w:rsidRDefault="00AA4B86" w:rsidP="00AA4B86">
            <w:pPr>
              <w:pStyle w:val="ConsPlusNormal"/>
            </w:pPr>
            <w:r w:rsidRPr="00AA4B86">
              <w:t>6 октября 2003 года</w:t>
            </w:r>
          </w:p>
        </w:tc>
        <w:tc>
          <w:tcPr>
            <w:tcW w:w="5103" w:type="dxa"/>
          </w:tcPr>
          <w:p w:rsidR="00AA4B86" w:rsidRPr="00AA4B86" w:rsidRDefault="00AA4B86" w:rsidP="00AA4B86">
            <w:pPr>
              <w:pStyle w:val="ConsPlusNormal"/>
            </w:pPr>
            <w:r>
              <w:t xml:space="preserve">                                                               </w:t>
            </w:r>
            <w:r w:rsidRPr="00AA4B86">
              <w:t>N 131-ФЗ</w:t>
            </w:r>
          </w:p>
        </w:tc>
      </w:tr>
      <w:tr w:rsidR="00AA4B86" w:rsidRPr="00AA4B86">
        <w:tc>
          <w:tcPr>
            <w:tcW w:w="5103" w:type="dxa"/>
          </w:tcPr>
          <w:p w:rsidR="00AA4B86" w:rsidRPr="00AA4B86" w:rsidRDefault="00AA4B86" w:rsidP="00AA4B86">
            <w:pPr>
              <w:pStyle w:val="ConsPlusNormal"/>
            </w:pPr>
          </w:p>
        </w:tc>
        <w:tc>
          <w:tcPr>
            <w:tcW w:w="5103" w:type="dxa"/>
          </w:tcPr>
          <w:p w:rsidR="00AA4B86" w:rsidRPr="00AA4B86" w:rsidRDefault="00AA4B86" w:rsidP="00AA4B86">
            <w:pPr>
              <w:pStyle w:val="ConsPlusNormal"/>
            </w:pPr>
          </w:p>
        </w:tc>
      </w:tr>
    </w:tbl>
    <w:p w:rsidR="00AA4B86" w:rsidRPr="00AA4B86" w:rsidRDefault="00AA4B86" w:rsidP="00AA4B86">
      <w:pPr>
        <w:pStyle w:val="ConsPlusNormal"/>
        <w:rPr>
          <w:b/>
          <w:bCs/>
        </w:rPr>
      </w:pPr>
      <w:r w:rsidRPr="00AA4B86">
        <w:rPr>
          <w:b/>
          <w:bCs/>
        </w:rPr>
        <w:t>РОССИЙСКАЯ ФЕДЕРАЦИЯ</w:t>
      </w:r>
    </w:p>
    <w:p w:rsidR="00AA4B86" w:rsidRPr="00AA4B86" w:rsidRDefault="00AA4B86" w:rsidP="00AA4B86">
      <w:pPr>
        <w:pStyle w:val="ConsPlusNormal"/>
        <w:rPr>
          <w:b/>
          <w:bCs/>
        </w:rPr>
      </w:pPr>
    </w:p>
    <w:p w:rsidR="00AA4B86" w:rsidRPr="00AA4B86" w:rsidRDefault="00AA4B86" w:rsidP="00AA4B86">
      <w:pPr>
        <w:pStyle w:val="ConsPlusNormal"/>
        <w:rPr>
          <w:b/>
          <w:bCs/>
        </w:rPr>
      </w:pPr>
      <w:r w:rsidRPr="00AA4B86">
        <w:rPr>
          <w:b/>
          <w:bCs/>
        </w:rPr>
        <w:t>ФЕДЕРАЛЬНЫЙ ЗАКОН</w:t>
      </w:r>
      <w:r>
        <w:rPr>
          <w:b/>
          <w:bCs/>
        </w:rPr>
        <w:t xml:space="preserve"> «</w:t>
      </w:r>
      <w:r w:rsidRPr="00AA4B86">
        <w:rPr>
          <w:b/>
          <w:bCs/>
        </w:rPr>
        <w:t>ОБ ОБЩИХ ПРИНЦИПАХ ОРГАНИЗАЦИИ</w:t>
      </w:r>
    </w:p>
    <w:p w:rsidR="00AA4B86" w:rsidRPr="00AA4B86" w:rsidRDefault="00AA4B86" w:rsidP="00AA4B86">
      <w:pPr>
        <w:pStyle w:val="ConsPlusNormal"/>
        <w:rPr>
          <w:b/>
          <w:bCs/>
        </w:rPr>
      </w:pPr>
      <w:r w:rsidRPr="00AA4B86">
        <w:rPr>
          <w:b/>
          <w:bCs/>
        </w:rPr>
        <w:t>МЕСТНОГО САМОУПРАВЛЕНИЯ В РОССИЙСКОЙ ФЕДЕРАЦИИ</w:t>
      </w:r>
      <w:r>
        <w:rPr>
          <w:b/>
          <w:bCs/>
        </w:rPr>
        <w:t>»</w:t>
      </w:r>
    </w:p>
    <w:p w:rsidR="00AA4B86" w:rsidRDefault="00AA4B86" w:rsidP="00AA4B86">
      <w:pPr>
        <w:pStyle w:val="ConsPlusNormal"/>
      </w:pPr>
    </w:p>
    <w:p w:rsidR="00AA4B86" w:rsidRPr="00AA4B86" w:rsidRDefault="00AA4B86" w:rsidP="00AA4B86">
      <w:pPr>
        <w:pStyle w:val="ConsPlusNormal"/>
      </w:pPr>
      <w:r w:rsidRPr="00AA4B86">
        <w:t>Статья 27. Территориальное общественное самоуправление</w:t>
      </w:r>
    </w:p>
    <w:p w:rsidR="00AA4B86" w:rsidRPr="00AA4B86" w:rsidRDefault="00AA4B86" w:rsidP="00AA4B86">
      <w:pPr>
        <w:pStyle w:val="ConsPlusNormal"/>
        <w:ind w:firstLine="540"/>
        <w:jc w:val="both"/>
        <w:outlineLvl w:val="0"/>
      </w:pP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AA4B86">
        <w:t>на части территории</w:t>
      </w:r>
      <w:proofErr w:type="gramEnd"/>
      <w:r w:rsidRPr="00AA4B86">
        <w:t xml:space="preserve">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5" w:history="1">
        <w:r w:rsidRPr="00AA4B86">
          <w:rPr>
            <w:rStyle w:val="a4"/>
          </w:rPr>
          <w:t>закона</w:t>
        </w:r>
      </w:hyperlink>
      <w:r w:rsidRPr="00AA4B86">
        <w:t xml:space="preserve"> от 27.05.2014 N 136-ФЗ)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Границы территории, на которой осуществляется территориальное общественное самоуправление, </w:t>
      </w:r>
      <w:r w:rsidRPr="0005787F">
        <w:rPr>
          <w:b/>
        </w:rPr>
        <w:t>устанавливаются представительным органом поселения</w:t>
      </w:r>
      <w:r w:rsidRPr="00AA4B86">
        <w:t>, внутригородской территории города федерального значения, внутригородского района по предложению населения, проживающего на данной территории.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6" w:history="1">
        <w:r w:rsidRPr="00AA4B86">
          <w:rPr>
            <w:rStyle w:val="a4"/>
          </w:rPr>
          <w:t>закона</w:t>
        </w:r>
      </w:hyperlink>
      <w:r w:rsidRPr="00AA4B86">
        <w:t xml:space="preserve"> от 27.05.2014 N 136-ФЗ)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2. Территориальное общественное самоуправление осуществляется непосредственно населением </w:t>
      </w:r>
      <w:r w:rsidRPr="0005787F">
        <w:rPr>
          <w:b/>
        </w:rPr>
        <w:t>посредством проведения собраний и конференций граждан</w:t>
      </w:r>
      <w:r w:rsidRPr="00AA4B86">
        <w:t xml:space="preserve">, а также посредством </w:t>
      </w:r>
      <w:r w:rsidRPr="0005787F">
        <w:rPr>
          <w:b/>
        </w:rPr>
        <w:t>создания органов территориального общественного самоуправления</w:t>
      </w:r>
      <w:r w:rsidRPr="00AA4B86">
        <w:t>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7" w:history="1">
        <w:r w:rsidRPr="00AA4B86">
          <w:rPr>
            <w:rStyle w:val="a4"/>
          </w:rPr>
          <w:t>закона</w:t>
        </w:r>
      </w:hyperlink>
      <w:r w:rsidRPr="00AA4B86">
        <w:t xml:space="preserve"> от 27.05.2014 N 136-ФЗ)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3. Территориальное общественное самоуправление может осуществляться в пределах следующих территорий проживания граждан: </w:t>
      </w:r>
      <w:r w:rsidRPr="0005787F">
        <w:rPr>
          <w:u w:val="single"/>
        </w:rPr>
        <w:t>подъезд многоквартирного жилого дома; многоквартирный жилой дом</w:t>
      </w:r>
      <w:r w:rsidRPr="00AA4B86">
        <w:t xml:space="preserve">; </w:t>
      </w:r>
      <w:r w:rsidRPr="0005787F">
        <w:rPr>
          <w:b/>
        </w:rPr>
        <w:t>группа жилых домов</w:t>
      </w:r>
      <w:r w:rsidRPr="00AA4B86">
        <w:t xml:space="preserve">; жилой микрорайон; </w:t>
      </w:r>
      <w:r w:rsidRPr="0005787F">
        <w:rPr>
          <w:b/>
        </w:rPr>
        <w:t>сельский населенный пункт, не являющийся поселением</w:t>
      </w:r>
      <w:r w:rsidRPr="00AA4B86">
        <w:t>; иные территории проживания граждан.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4. Органы территориального общественного самоуправления </w:t>
      </w:r>
      <w:r w:rsidRPr="0005787F">
        <w:rPr>
          <w:b/>
        </w:rPr>
        <w:t>избираются на собраниях или конференциях</w:t>
      </w:r>
      <w:r w:rsidRPr="00AA4B86">
        <w:t xml:space="preserve"> граждан, проживающих на соответствующей территории.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5. </w:t>
      </w:r>
      <w:r w:rsidRPr="0005787F">
        <w:rPr>
          <w:b/>
        </w:rPr>
        <w:t>Территориальное общественное самоуправление считается учрежденным с момента регистрации устава</w:t>
      </w:r>
      <w:r w:rsidRPr="00AA4B86">
        <w:t xml:space="preserve"> территориального общественного самоуправления </w:t>
      </w:r>
      <w:r w:rsidRPr="0005787F">
        <w:rPr>
          <w:b/>
        </w:rPr>
        <w:t xml:space="preserve">уполномоченным органом местного самоуправления </w:t>
      </w:r>
      <w:proofErr w:type="gramStart"/>
      <w:r w:rsidRPr="00AA4B86">
        <w:t>соответствующих</w:t>
      </w:r>
      <w:proofErr w:type="gramEnd"/>
      <w:r w:rsidRPr="00AA4B86">
        <w:t xml:space="preserve"> поселения, внутригородской территории города федерального значения, внутригородского района. </w:t>
      </w:r>
      <w:r w:rsidRPr="0046366A">
        <w:rPr>
          <w:b/>
        </w:rPr>
        <w:t>Порядок регистрации устава территориального общественного самоуправления</w:t>
      </w:r>
      <w:r w:rsidRPr="00AA4B86">
        <w:t xml:space="preserve"> определяется </w:t>
      </w:r>
      <w:r w:rsidRPr="0046366A">
        <w:rPr>
          <w:b/>
        </w:rPr>
        <w:t>уставом муниципального образования</w:t>
      </w:r>
      <w:r w:rsidRPr="00AA4B86">
        <w:t xml:space="preserve"> и </w:t>
      </w:r>
      <w:r w:rsidRPr="0046366A">
        <w:rPr>
          <w:highlight w:val="red"/>
        </w:rPr>
        <w:t>(или)</w:t>
      </w:r>
      <w:r w:rsidRPr="00AA4B86">
        <w:t xml:space="preserve"> </w:t>
      </w:r>
      <w:r w:rsidRPr="0046366A">
        <w:rPr>
          <w:b/>
        </w:rPr>
        <w:t>нормативными правовыми актами представительного органа муниципального образования</w:t>
      </w:r>
      <w:r w:rsidRPr="00AA4B86">
        <w:t>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8" w:history="1">
        <w:r w:rsidRPr="00AA4B86">
          <w:rPr>
            <w:rStyle w:val="a4"/>
          </w:rPr>
          <w:t>закона</w:t>
        </w:r>
      </w:hyperlink>
      <w:r w:rsidRPr="00AA4B86">
        <w:t xml:space="preserve"> от 27.05.2014 N 136-ФЗ)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Территориальное общественное самоуправление в соответствии с его уставом </w:t>
      </w:r>
      <w:r w:rsidRPr="0046366A">
        <w:rPr>
          <w:b/>
        </w:rPr>
        <w:t>может являться</w:t>
      </w:r>
      <w:r w:rsidRPr="00AA4B86">
        <w:t xml:space="preserve"> </w:t>
      </w:r>
      <w:r w:rsidRPr="0046366A">
        <w:rPr>
          <w:b/>
        </w:rPr>
        <w:t>юридическим лицом</w:t>
      </w:r>
      <w:r w:rsidRPr="00AA4B86">
        <w:t xml:space="preserve"> и подлежит государственной регистрации в организационно-правовой форме некоммерческой организации.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6. </w:t>
      </w:r>
      <w:r w:rsidRPr="0046366A">
        <w:rPr>
          <w:b/>
        </w:rPr>
        <w:t>Собрание</w:t>
      </w:r>
      <w:r w:rsidRPr="00AA4B86">
        <w:t xml:space="preserve"> граждан по вопросам организации и осуществления территориального общественного самоуправления считается правомочным, если в нем принимают участие </w:t>
      </w:r>
      <w:r w:rsidRPr="0046366A">
        <w:rPr>
          <w:b/>
        </w:rPr>
        <w:t>не менее одной трети жителей</w:t>
      </w:r>
      <w:r w:rsidRPr="00AA4B86">
        <w:t xml:space="preserve"> соответствующей территории, </w:t>
      </w:r>
      <w:r w:rsidRPr="0046366A">
        <w:rPr>
          <w:b/>
        </w:rPr>
        <w:t>достигших шестнадцатилетнего возраста</w:t>
      </w:r>
      <w:r w:rsidRPr="00AA4B86">
        <w:t>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9" w:history="1">
        <w:r w:rsidRPr="00AA4B86">
          <w:rPr>
            <w:rStyle w:val="a4"/>
          </w:rPr>
          <w:t>закона</w:t>
        </w:r>
      </w:hyperlink>
      <w:r w:rsidRPr="00AA4B86">
        <w:t xml:space="preserve"> от 30.11.2011 N 361-ФЗ)</w:t>
      </w:r>
    </w:p>
    <w:p w:rsidR="00AA4B86" w:rsidRPr="00AA4B86" w:rsidRDefault="00AA4B86" w:rsidP="00AA4B86">
      <w:pPr>
        <w:pStyle w:val="ConsPlusNormal"/>
        <w:outlineLvl w:val="0"/>
      </w:pPr>
      <w:r w:rsidRPr="0046366A">
        <w:rPr>
          <w:b/>
        </w:rPr>
        <w:t>Конференция</w:t>
      </w:r>
      <w:r w:rsidRPr="00AA4B86">
        <w:t xml:space="preserve"> граждан по вопросам организации и осуществления территориального общественного самоуправления считается правомочной, если в ней принимают участие </w:t>
      </w:r>
      <w:r w:rsidRPr="0046366A">
        <w:rPr>
          <w:b/>
        </w:rPr>
        <w:t>не менее двух третей избранных на собраниях граждан делегатов</w:t>
      </w:r>
      <w:r w:rsidRPr="00AA4B86">
        <w:t xml:space="preserve">, представляющих </w:t>
      </w:r>
      <w:r w:rsidRPr="0046366A">
        <w:rPr>
          <w:b/>
        </w:rPr>
        <w:t>не менее одной трети жителей</w:t>
      </w:r>
      <w:r w:rsidRPr="00AA4B86">
        <w:t xml:space="preserve"> соответствующей территории, достигших шестнадцатилетнего возраста.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10" w:history="1">
        <w:r w:rsidRPr="00AA4B86">
          <w:rPr>
            <w:rStyle w:val="a4"/>
          </w:rPr>
          <w:t>закона</w:t>
        </w:r>
      </w:hyperlink>
      <w:r w:rsidRPr="00AA4B86">
        <w:t xml:space="preserve"> от 30.11.2011 N 361-ФЗ)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7. К исключительным </w:t>
      </w:r>
      <w:r w:rsidRPr="0046366A">
        <w:rPr>
          <w:b/>
        </w:rPr>
        <w:t>полномочиям собрания, конференции</w:t>
      </w:r>
      <w:r w:rsidRPr="00AA4B86">
        <w:t xml:space="preserve"> граждан, осуществляющих территориальное общественное самоуправление, относятся: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1) установление </w:t>
      </w:r>
      <w:r w:rsidRPr="00FB65B7">
        <w:rPr>
          <w:b/>
        </w:rPr>
        <w:t>структуры органов территориального общественного самоуправления</w:t>
      </w:r>
      <w:r w:rsidRPr="00AA4B86">
        <w:t>;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2) </w:t>
      </w:r>
      <w:r w:rsidRPr="00FB65B7">
        <w:rPr>
          <w:b/>
        </w:rPr>
        <w:t>принятие устава</w:t>
      </w:r>
      <w:r w:rsidRPr="00AA4B86">
        <w:t xml:space="preserve"> территориального общественного самоуправления, внесение в него изменений и дополнений;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3) </w:t>
      </w:r>
      <w:r w:rsidRPr="008520A1">
        <w:rPr>
          <w:b/>
        </w:rPr>
        <w:t>избрание органов</w:t>
      </w:r>
      <w:r w:rsidRPr="00AA4B86">
        <w:t xml:space="preserve"> территориального общественного самоуправления;</w:t>
      </w:r>
    </w:p>
    <w:p w:rsidR="00AA4B86" w:rsidRPr="00AA4B86" w:rsidRDefault="00AA4B86" w:rsidP="00AA4B86">
      <w:pPr>
        <w:pStyle w:val="ConsPlusNormal"/>
        <w:outlineLvl w:val="0"/>
      </w:pPr>
      <w:r w:rsidRPr="00AA4B86">
        <w:t>4) определение основных направлений деятельности территориального общественного самоуправления;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5) </w:t>
      </w:r>
      <w:r w:rsidRPr="008520A1">
        <w:rPr>
          <w:b/>
        </w:rPr>
        <w:t>утверждение сметы доходов и расходов территориального общественного самоуправления</w:t>
      </w:r>
      <w:r w:rsidRPr="00AA4B86">
        <w:t xml:space="preserve"> и </w:t>
      </w:r>
      <w:r w:rsidRPr="008520A1">
        <w:rPr>
          <w:b/>
        </w:rPr>
        <w:t>отчет</w:t>
      </w:r>
      <w:proofErr w:type="gramStart"/>
      <w:r w:rsidRPr="008520A1">
        <w:rPr>
          <w:b/>
        </w:rPr>
        <w:t xml:space="preserve">а </w:t>
      </w:r>
      <w:r w:rsidRPr="00AA4B86">
        <w:t>о ее</w:t>
      </w:r>
      <w:proofErr w:type="gramEnd"/>
      <w:r w:rsidRPr="00AA4B86">
        <w:t xml:space="preserve"> исполнении;</w:t>
      </w:r>
    </w:p>
    <w:p w:rsidR="00AA4B86" w:rsidRPr="00AA4B86" w:rsidRDefault="00AA4B86" w:rsidP="00AA4B86">
      <w:pPr>
        <w:pStyle w:val="ConsPlusNormal"/>
        <w:outlineLvl w:val="0"/>
      </w:pPr>
      <w:r w:rsidRPr="00AA4B86">
        <w:t>6) рассмотрение и утверждение отчетов о деятельности органов территориального общественного самоуправления.</w:t>
      </w:r>
    </w:p>
    <w:p w:rsidR="00AA4B86" w:rsidRPr="00AA4B86" w:rsidRDefault="00AA4B86" w:rsidP="00AA4B86">
      <w:pPr>
        <w:pStyle w:val="ConsPlusNormal"/>
        <w:outlineLvl w:val="0"/>
      </w:pPr>
      <w:r w:rsidRPr="00AA4B86">
        <w:t>8. Органы территориального общественного самоуправления:</w:t>
      </w:r>
    </w:p>
    <w:p w:rsidR="00AA4B86" w:rsidRPr="00AA4B86" w:rsidRDefault="00AA4B86" w:rsidP="00AA4B86">
      <w:pPr>
        <w:pStyle w:val="ConsPlusNormal"/>
        <w:outlineLvl w:val="0"/>
      </w:pPr>
      <w:r w:rsidRPr="00AA4B86">
        <w:t>1) представляют интересы населения, проживающего на соответствующей территории;</w:t>
      </w:r>
    </w:p>
    <w:p w:rsidR="00AA4B86" w:rsidRPr="00AA4B86" w:rsidRDefault="00AA4B86" w:rsidP="00AA4B86">
      <w:pPr>
        <w:pStyle w:val="ConsPlusNormal"/>
        <w:outlineLvl w:val="0"/>
      </w:pPr>
      <w:r w:rsidRPr="00AA4B86">
        <w:t>2) обеспечивают исполнение решений, принятых на собраниях и конференциях граждан;</w:t>
      </w:r>
    </w:p>
    <w:p w:rsidR="00AA4B86" w:rsidRPr="00AA4B86" w:rsidRDefault="00AA4B86" w:rsidP="00AA4B86">
      <w:pPr>
        <w:pStyle w:val="ConsPlusNormal"/>
        <w:outlineLvl w:val="0"/>
      </w:pPr>
      <w:r w:rsidRPr="00AA4B86">
        <w:lastRenderedPageBreak/>
        <w:t xml:space="preserve">3) </w:t>
      </w:r>
      <w:r w:rsidRPr="008520A1">
        <w:rPr>
          <w:b/>
        </w:rPr>
        <w:t>могут осуществлять хозяйственную деятельность по благоустройству территории</w:t>
      </w:r>
      <w:r w:rsidRPr="00AA4B86">
        <w:t xml:space="preserve">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</w:t>
      </w:r>
      <w:r w:rsidRPr="008520A1">
        <w:rPr>
          <w:b/>
        </w:rPr>
        <w:t>за счет средств указанных граждан</w:t>
      </w:r>
      <w:r w:rsidRPr="00AA4B86">
        <w:t xml:space="preserve">, так и на </w:t>
      </w:r>
      <w:r w:rsidRPr="008520A1">
        <w:rPr>
          <w:b/>
        </w:rPr>
        <w:t>основании договора между органами территориального</w:t>
      </w:r>
      <w:r w:rsidRPr="00AA4B86">
        <w:t xml:space="preserve"> общественного самоуправления и </w:t>
      </w:r>
      <w:r w:rsidRPr="008520A1">
        <w:rPr>
          <w:b/>
        </w:rPr>
        <w:t>органами местного самоуправления</w:t>
      </w:r>
      <w:r w:rsidRPr="00AA4B86">
        <w:t xml:space="preserve"> с использованием </w:t>
      </w:r>
      <w:r w:rsidRPr="008520A1">
        <w:rPr>
          <w:b/>
        </w:rPr>
        <w:t>средств местного бюджета;</w:t>
      </w:r>
    </w:p>
    <w:p w:rsidR="00AA4B86" w:rsidRPr="00AA4B86" w:rsidRDefault="00AA4B86" w:rsidP="00AA4B86">
      <w:pPr>
        <w:pStyle w:val="ConsPlusNormal"/>
        <w:ind w:firstLine="540"/>
        <w:outlineLvl w:val="0"/>
      </w:pPr>
      <w:r w:rsidRPr="00AA4B86">
        <w:t xml:space="preserve">(в ред. Федерального </w:t>
      </w:r>
      <w:hyperlink r:id="rId11" w:history="1">
        <w:r w:rsidRPr="00AA4B86">
          <w:rPr>
            <w:rStyle w:val="a4"/>
          </w:rPr>
          <w:t>закона</w:t>
        </w:r>
      </w:hyperlink>
      <w:r w:rsidRPr="00AA4B86">
        <w:t xml:space="preserve"> от 29.12.2006 N 258-ФЗ)</w:t>
      </w:r>
    </w:p>
    <w:p w:rsidR="00AA4B86" w:rsidRPr="00AA4B86" w:rsidRDefault="00AA4B86" w:rsidP="00AA4B86">
      <w:pPr>
        <w:pStyle w:val="ConsPlusNormal"/>
        <w:outlineLvl w:val="0"/>
      </w:pPr>
      <w:r w:rsidRPr="00AA4B86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9. В </w:t>
      </w:r>
      <w:r w:rsidRPr="008520A1">
        <w:rPr>
          <w:b/>
        </w:rPr>
        <w:t>уставе территориального общественного самоуправления</w:t>
      </w:r>
      <w:r w:rsidRPr="00AA4B86">
        <w:t xml:space="preserve"> устанавливаются:</w:t>
      </w:r>
    </w:p>
    <w:p w:rsidR="00AA4B86" w:rsidRPr="00AA4B86" w:rsidRDefault="00AA4B86" w:rsidP="00AA4B86">
      <w:pPr>
        <w:pStyle w:val="ConsPlusNormal"/>
        <w:outlineLvl w:val="0"/>
      </w:pPr>
      <w:r w:rsidRPr="00AA4B86">
        <w:t>1) территория, на которой оно осуществляется;</w:t>
      </w:r>
    </w:p>
    <w:p w:rsidR="00AA4B86" w:rsidRPr="00AA4B86" w:rsidRDefault="00AA4B86" w:rsidP="00AA4B86">
      <w:pPr>
        <w:pStyle w:val="ConsPlusNormal"/>
        <w:outlineLvl w:val="0"/>
      </w:pPr>
      <w:r w:rsidRPr="00AA4B86">
        <w:t>2) цели, задачи, формы и основные направления деятельности территориального общественного самоуправления;</w:t>
      </w:r>
    </w:p>
    <w:p w:rsidR="00AA4B86" w:rsidRPr="00AA4B86" w:rsidRDefault="00AA4B86" w:rsidP="00AA4B86">
      <w:pPr>
        <w:pStyle w:val="ConsPlusNormal"/>
        <w:outlineLvl w:val="0"/>
      </w:pPr>
      <w:r w:rsidRPr="00AA4B86"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A4B86" w:rsidRPr="00AA4B86" w:rsidRDefault="00AA4B86" w:rsidP="00AA4B86">
      <w:pPr>
        <w:pStyle w:val="ConsPlusNormal"/>
        <w:outlineLvl w:val="0"/>
      </w:pPr>
      <w:r w:rsidRPr="00AA4B86">
        <w:t>4) порядок принятия решений;</w:t>
      </w:r>
    </w:p>
    <w:p w:rsidR="00AA4B86" w:rsidRPr="00AA4B86" w:rsidRDefault="00AA4B86" w:rsidP="00AA4B86">
      <w:pPr>
        <w:pStyle w:val="ConsPlusNormal"/>
        <w:outlineLvl w:val="0"/>
      </w:pPr>
      <w:r w:rsidRPr="00AA4B86"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A4B86" w:rsidRPr="00AA4B86" w:rsidRDefault="00AA4B86" w:rsidP="00AA4B86">
      <w:pPr>
        <w:pStyle w:val="ConsPlusNormal"/>
        <w:outlineLvl w:val="0"/>
      </w:pPr>
      <w:r w:rsidRPr="00AA4B86">
        <w:t>6) порядок прекращения осуществления территориального общественного самоуправления.</w:t>
      </w:r>
    </w:p>
    <w:p w:rsidR="00AA4B86" w:rsidRPr="00AA4B86" w:rsidRDefault="00AA4B86" w:rsidP="00AA4B86">
      <w:pPr>
        <w:pStyle w:val="ConsPlusNormal"/>
        <w:outlineLvl w:val="0"/>
      </w:pPr>
      <w:r w:rsidRPr="00AA4B86"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AA4B86" w:rsidRPr="00AA4B86" w:rsidRDefault="00AA4B86" w:rsidP="00AA4B86">
      <w:pPr>
        <w:pStyle w:val="ConsPlusNormal"/>
        <w:outlineLvl w:val="0"/>
      </w:pPr>
      <w:r w:rsidRPr="00AA4B86">
        <w:t xml:space="preserve">11. </w:t>
      </w:r>
      <w:r w:rsidRPr="008520A1">
        <w:rPr>
          <w:b/>
        </w:rPr>
        <w:t>Порядок организации и осуществления территориального общественного самоуправления</w:t>
      </w:r>
      <w:r w:rsidRPr="00AA4B86">
        <w:t xml:space="preserve">, </w:t>
      </w:r>
      <w:r w:rsidRPr="008520A1">
        <w:rPr>
          <w:b/>
        </w:rPr>
        <w:t>условия и порядок выделения необходимых средств из местного бюджета</w:t>
      </w:r>
      <w:r w:rsidRPr="00AA4B86">
        <w:t xml:space="preserve"> определяются </w:t>
      </w:r>
      <w:r w:rsidRPr="008520A1">
        <w:rPr>
          <w:b/>
        </w:rPr>
        <w:t xml:space="preserve">уставом </w:t>
      </w:r>
      <w:r w:rsidRPr="00AA4B86">
        <w:t>муниципального образования и (</w:t>
      </w:r>
      <w:r w:rsidRPr="008520A1">
        <w:rPr>
          <w:b/>
        </w:rPr>
        <w:t>или) нормативными правовыми актами представительного органа</w:t>
      </w:r>
      <w:r w:rsidRPr="00AA4B86">
        <w:t xml:space="preserve"> муниципального образования.</w:t>
      </w:r>
    </w:p>
    <w:p w:rsidR="005B6AD6" w:rsidRDefault="005B6AD6" w:rsidP="005B6AD6">
      <w:pPr>
        <w:pStyle w:val="ConsPlusNormal"/>
        <w:ind w:firstLine="540"/>
        <w:jc w:val="both"/>
        <w:outlineLvl w:val="0"/>
      </w:pPr>
    </w:p>
    <w:p w:rsidR="005B6AD6" w:rsidRDefault="005B6AD6" w:rsidP="005B6AD6">
      <w:pPr>
        <w:pStyle w:val="ConsPlusNormal"/>
        <w:ind w:firstLine="540"/>
        <w:jc w:val="both"/>
        <w:outlineLvl w:val="0"/>
      </w:pPr>
    </w:p>
    <w:p w:rsidR="005B6AD6" w:rsidRDefault="005B6AD6" w:rsidP="005B6AD6">
      <w:pPr>
        <w:pStyle w:val="ConsPlusNormal"/>
        <w:ind w:firstLine="540"/>
        <w:jc w:val="both"/>
        <w:outlineLvl w:val="0"/>
      </w:pPr>
      <w:r>
        <w:t>Статья 29. Собрание граждан</w:t>
      </w:r>
    </w:p>
    <w:p w:rsidR="005B6AD6" w:rsidRDefault="005B6AD6" w:rsidP="005B6AD6">
      <w:pPr>
        <w:pStyle w:val="ConsPlusNormal"/>
      </w:pPr>
    </w:p>
    <w:p w:rsidR="005B6AD6" w:rsidRDefault="005B6AD6" w:rsidP="005B6AD6">
      <w:pPr>
        <w:pStyle w:val="ConsPlusNormal"/>
        <w:ind w:firstLine="540"/>
        <w:jc w:val="both"/>
      </w:pPr>
      <w: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1E4F2A">
        <w:rPr>
          <w:b/>
        </w:rPr>
        <w:t xml:space="preserve">осуществления территориального общественного самоуправления </w:t>
      </w:r>
      <w:proofErr w:type="gramStart"/>
      <w:r w:rsidRPr="001E4F2A">
        <w:rPr>
          <w:b/>
        </w:rPr>
        <w:t>на части территории</w:t>
      </w:r>
      <w:proofErr w:type="gramEnd"/>
      <w:r w:rsidRPr="001E4F2A">
        <w:rPr>
          <w:b/>
        </w:rPr>
        <w:t xml:space="preserve"> муниципального образования</w:t>
      </w:r>
      <w:r>
        <w:t xml:space="preserve"> могут проводиться собрания граждан.</w:t>
      </w:r>
    </w:p>
    <w:p w:rsidR="005B6AD6" w:rsidRDefault="005B6AD6" w:rsidP="005B6AD6">
      <w:pPr>
        <w:pStyle w:val="ConsPlusNormal"/>
        <w:ind w:firstLine="540"/>
        <w:jc w:val="both"/>
      </w:pPr>
      <w:r>
        <w:t xml:space="preserve">2. Собрание граждан проводится </w:t>
      </w:r>
      <w:r w:rsidRPr="001E4F2A">
        <w:rPr>
          <w:b/>
        </w:rPr>
        <w:t>по инициативе населения</w:t>
      </w:r>
      <w:r>
        <w:t xml:space="preserve">, представительного органа муниципального образования, главы муниципального образования, а также в случаях, предусмотренных </w:t>
      </w:r>
      <w:r w:rsidRPr="001E4F2A">
        <w:rPr>
          <w:b/>
        </w:rPr>
        <w:t>уставом территориального общественного самоуправления</w:t>
      </w:r>
      <w:r>
        <w:t>.</w:t>
      </w:r>
    </w:p>
    <w:p w:rsidR="005B6AD6" w:rsidRDefault="005B6AD6" w:rsidP="005B6AD6">
      <w:pPr>
        <w:pStyle w:val="ConsPlusNormal"/>
        <w:ind w:firstLine="540"/>
        <w:jc w:val="both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5B6AD6" w:rsidRDefault="005B6AD6" w:rsidP="005B6AD6">
      <w:pPr>
        <w:pStyle w:val="ConsPlusNormal"/>
        <w:ind w:firstLine="540"/>
        <w:jc w:val="both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5B6AD6" w:rsidRDefault="005B6AD6" w:rsidP="005B6AD6">
      <w:pPr>
        <w:pStyle w:val="ConsPlusNormal"/>
        <w:ind w:firstLine="540"/>
        <w:jc w:val="both"/>
      </w:pPr>
      <w:r w:rsidRPr="001E4F2A">
        <w:rPr>
          <w:b/>
        </w:rPr>
        <w:t>Порядок назначения и проведения собрания граждан</w:t>
      </w:r>
      <w:r>
        <w:t xml:space="preserve"> в целях </w:t>
      </w:r>
      <w:r w:rsidRPr="001E4F2A">
        <w:rPr>
          <w:b/>
        </w:rPr>
        <w:t xml:space="preserve">осуществления территориального общественного самоуправления определяется уставом </w:t>
      </w:r>
      <w:r>
        <w:t>территориального общественного самоуправления.</w:t>
      </w:r>
    </w:p>
    <w:p w:rsidR="005B6AD6" w:rsidRDefault="005B6AD6" w:rsidP="005B6AD6">
      <w:pPr>
        <w:pStyle w:val="ConsPlusNormal"/>
        <w:ind w:firstLine="540"/>
        <w:jc w:val="both"/>
      </w:pPr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5B6AD6" w:rsidRDefault="005B6AD6" w:rsidP="005B6AD6">
      <w:pPr>
        <w:pStyle w:val="ConsPlusNormal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5B6AD6" w:rsidRDefault="005B6AD6" w:rsidP="005B6AD6">
      <w:pPr>
        <w:pStyle w:val="ConsPlusNormal"/>
        <w:ind w:firstLine="540"/>
        <w:jc w:val="both"/>
      </w:pPr>
      <w: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</w:t>
      </w:r>
      <w:bookmarkStart w:id="0" w:name="_GoBack"/>
      <w:bookmarkEnd w:id="0"/>
      <w:r>
        <w:t>одержащихся в обращениях вопросов, с направлением письменного ответа.</w:t>
      </w:r>
    </w:p>
    <w:p w:rsidR="005B6AD6" w:rsidRDefault="005B6AD6" w:rsidP="005B6AD6">
      <w:pPr>
        <w:pStyle w:val="ConsPlusNormal"/>
        <w:ind w:firstLine="540"/>
        <w:jc w:val="both"/>
      </w:pPr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165376" w:rsidRDefault="005B6AD6" w:rsidP="00AA4B86">
      <w:pPr>
        <w:pStyle w:val="ConsPlusNormal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sectPr w:rsidR="00165376" w:rsidSect="001E4F2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91"/>
    <w:rsid w:val="0005787F"/>
    <w:rsid w:val="00165376"/>
    <w:rsid w:val="001E4F2A"/>
    <w:rsid w:val="0046366A"/>
    <w:rsid w:val="005B6AD6"/>
    <w:rsid w:val="008520A1"/>
    <w:rsid w:val="0096734E"/>
    <w:rsid w:val="009A5F3F"/>
    <w:rsid w:val="00AA4B86"/>
    <w:rsid w:val="00F97C91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E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734E"/>
    <w:pPr>
      <w:keepNext/>
      <w:widowControl/>
      <w:ind w:left="-567" w:right="514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734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734E"/>
    <w:pPr>
      <w:keepNext/>
      <w:ind w:right="4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6734E"/>
    <w:pPr>
      <w:keepNext/>
      <w:ind w:left="-284" w:right="-28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6734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734E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34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96734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673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673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96734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96734E"/>
    <w:rPr>
      <w:sz w:val="24"/>
      <w:lang w:eastAsia="ru-RU"/>
    </w:rPr>
  </w:style>
  <w:style w:type="character" w:styleId="a3">
    <w:name w:val="Emphasis"/>
    <w:qFormat/>
    <w:rsid w:val="0096734E"/>
    <w:rPr>
      <w:i/>
      <w:iCs/>
    </w:rPr>
  </w:style>
  <w:style w:type="paragraph" w:customStyle="1" w:styleId="ConsPlusNormal">
    <w:name w:val="ConsPlusNormal"/>
    <w:rsid w:val="005B6AD6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AA4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E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734E"/>
    <w:pPr>
      <w:keepNext/>
      <w:widowControl/>
      <w:ind w:left="-567" w:right="514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734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734E"/>
    <w:pPr>
      <w:keepNext/>
      <w:ind w:right="4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6734E"/>
    <w:pPr>
      <w:keepNext/>
      <w:ind w:left="-284" w:right="-28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6734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734E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34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96734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673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673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96734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96734E"/>
    <w:rPr>
      <w:sz w:val="24"/>
      <w:lang w:eastAsia="ru-RU"/>
    </w:rPr>
  </w:style>
  <w:style w:type="character" w:styleId="a3">
    <w:name w:val="Emphasis"/>
    <w:qFormat/>
    <w:rsid w:val="0096734E"/>
    <w:rPr>
      <w:i/>
      <w:iCs/>
    </w:rPr>
  </w:style>
  <w:style w:type="paragraph" w:customStyle="1" w:styleId="ConsPlusNormal">
    <w:name w:val="ConsPlusNormal"/>
    <w:rsid w:val="005B6AD6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AA4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7EDE2A8590B61E0072AD27CEB197A94B95EF478A95524C2BB137FF2FA4C34DF38A9CFA96E5E008r7f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7EDE2A8590B61E0072AD27CEB197A94B95EF478A95524C2BB137FF2FA4C34DF38A9CFA96E5E008r7fF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EDE2A8590B61E0072AD27CEB197A94B95EF478A95524C2BB137FF2FA4C34DF38A9CFA96E5E008r7fCC" TargetMode="External"/><Relationship Id="rId11" Type="http://schemas.openxmlformats.org/officeDocument/2006/relationships/hyperlink" Target="consultantplus://offline/ref=1F7EDE2A8590B61E0072AD27CEB197A94D91E94F8A990F4623E83BFD28AB9C5AF4C390FB96ECE3r0fCC" TargetMode="External"/><Relationship Id="rId5" Type="http://schemas.openxmlformats.org/officeDocument/2006/relationships/hyperlink" Target="consultantplus://offline/ref=1F7EDE2A8590B61E0072AD27CEB197A94B95EF478A95524C2BB137FF2FA4C34DF38A9CFA96E5E008r7fDC" TargetMode="External"/><Relationship Id="rId10" Type="http://schemas.openxmlformats.org/officeDocument/2006/relationships/hyperlink" Target="consultantplus://offline/ref=1F7EDE2A8590B61E0072AD27CEB197A94B95EF468394524C2BB137FF2FA4C34DF38A9CFA96E5E300r7f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EDE2A8590B61E0072AD27CEB197A94B95EF468394524C2BB137FF2FA4C34DF38A9CFA96E5E300r7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Клейншмит Елена</dc:creator>
  <cp:lastModifiedBy>Шабалина Ирина</cp:lastModifiedBy>
  <cp:revision>2</cp:revision>
  <dcterms:created xsi:type="dcterms:W3CDTF">2016-06-29T03:34:00Z</dcterms:created>
  <dcterms:modified xsi:type="dcterms:W3CDTF">2016-06-29T03:34:00Z</dcterms:modified>
</cp:coreProperties>
</file>