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8268F5" w:rsidRPr="008268F5" w:rsidRDefault="00234FF6" w:rsidP="008268F5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ВНИМАНИЕ! Новые условия для установления страховой пенсии в 2020 году</w:t>
      </w:r>
    </w:p>
    <w:p w:rsidR="008268F5" w:rsidRPr="008268F5" w:rsidRDefault="008268F5" w:rsidP="008268F5">
      <w:pPr>
        <w:ind w:firstLine="567"/>
        <w:jc w:val="both"/>
        <w:rPr>
          <w:b/>
          <w:sz w:val="12"/>
          <w:szCs w:val="12"/>
        </w:rPr>
      </w:pPr>
    </w:p>
    <w:p w:rsidR="008268F5" w:rsidRPr="008268F5" w:rsidRDefault="00234FF6" w:rsidP="008268F5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Для получения права на установление страховой пенсии в 2020 году необходимо будет иметь  не менее 11 лет стажа и 18,6 пенсионных коэффициента. </w:t>
      </w:r>
      <w:r w:rsidR="008268F5" w:rsidRPr="008268F5">
        <w:rPr>
          <w:b/>
          <w:i/>
          <w:sz w:val="26"/>
          <w:szCs w:val="26"/>
          <w:lang w:eastAsia="ru-RU"/>
        </w:rPr>
        <w:t xml:space="preserve">  </w:t>
      </w:r>
    </w:p>
    <w:p w:rsidR="008268F5" w:rsidRPr="00BC5570" w:rsidRDefault="008268F5" w:rsidP="008268F5">
      <w:pPr>
        <w:ind w:firstLine="360"/>
        <w:jc w:val="both"/>
        <w:rPr>
          <w:b/>
          <w:i/>
          <w:spacing w:val="4"/>
          <w:sz w:val="12"/>
          <w:szCs w:val="12"/>
        </w:rPr>
      </w:pPr>
    </w:p>
    <w:p w:rsidR="000A4B04" w:rsidRDefault="00081A2A" w:rsidP="008268F5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</w:t>
      </w:r>
      <w:r w:rsidR="000A4B04">
        <w:rPr>
          <w:sz w:val="26"/>
          <w:szCs w:val="26"/>
          <w:lang w:eastAsia="ru-RU"/>
        </w:rPr>
        <w:t xml:space="preserve"> 2020 год</w:t>
      </w:r>
      <w:r>
        <w:rPr>
          <w:sz w:val="26"/>
          <w:szCs w:val="26"/>
          <w:lang w:eastAsia="ru-RU"/>
        </w:rPr>
        <w:t xml:space="preserve">у, </w:t>
      </w:r>
      <w:r w:rsidR="000A4B04">
        <w:rPr>
          <w:sz w:val="26"/>
          <w:szCs w:val="26"/>
          <w:lang w:eastAsia="ru-RU"/>
        </w:rPr>
        <w:t>в соответствии с нормами Закона, для получения права на установление страховой пенсии по старости новосибирцам необходимо</w:t>
      </w:r>
      <w:r>
        <w:rPr>
          <w:sz w:val="26"/>
          <w:szCs w:val="26"/>
          <w:lang w:eastAsia="ru-RU"/>
        </w:rPr>
        <w:t xml:space="preserve"> будет</w:t>
      </w:r>
      <w:r w:rsidR="000A4B04">
        <w:rPr>
          <w:sz w:val="26"/>
          <w:szCs w:val="26"/>
          <w:lang w:eastAsia="ru-RU"/>
        </w:rPr>
        <w:t xml:space="preserve"> иметь </w:t>
      </w:r>
      <w:r w:rsidR="00F03E96">
        <w:rPr>
          <w:sz w:val="26"/>
          <w:szCs w:val="26"/>
          <w:lang w:eastAsia="ru-RU"/>
        </w:rPr>
        <w:t xml:space="preserve">не менее </w:t>
      </w:r>
      <w:r w:rsidR="000A4B04">
        <w:rPr>
          <w:sz w:val="26"/>
          <w:szCs w:val="26"/>
          <w:lang w:eastAsia="ru-RU"/>
        </w:rPr>
        <w:t xml:space="preserve">11 лет страхового стажа и 18,6 пенсионных коэффициента. </w:t>
      </w:r>
    </w:p>
    <w:p w:rsidR="00F03E96" w:rsidRDefault="00F03E96" w:rsidP="00F03E96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Напомним, что уже 4-й год в стране действует новый порядок формирования пенсионных прав и расчета пенсии, в соответствии с которым</w:t>
      </w:r>
      <w:r w:rsidRPr="00F83632">
        <w:rPr>
          <w:sz w:val="26"/>
          <w:szCs w:val="26"/>
          <w:lang w:eastAsia="ru-RU"/>
        </w:rPr>
        <w:t xml:space="preserve"> для получения права на страховую пенсию гражданам необходимо иметь определенное количество лет страхового стажа (периоды трудового стажа при условии начисления и уплаты страховых взносов в ПФР) и заработ</w:t>
      </w:r>
      <w:r>
        <w:rPr>
          <w:sz w:val="26"/>
          <w:szCs w:val="26"/>
          <w:lang w:eastAsia="ru-RU"/>
        </w:rPr>
        <w:t xml:space="preserve">анных пенсионных коэффициентов. </w:t>
      </w:r>
      <w:r w:rsidRPr="00F83632">
        <w:rPr>
          <w:sz w:val="26"/>
          <w:szCs w:val="26"/>
          <w:lang w:eastAsia="ru-RU"/>
        </w:rPr>
        <w:t xml:space="preserve">Эти требования будут постепенно увеличиваться: до 15 лет необходимого </w:t>
      </w:r>
      <w:r>
        <w:rPr>
          <w:sz w:val="26"/>
          <w:szCs w:val="26"/>
          <w:lang w:eastAsia="ru-RU"/>
        </w:rPr>
        <w:t xml:space="preserve">(минимального) </w:t>
      </w:r>
      <w:r w:rsidRPr="00F83632">
        <w:rPr>
          <w:sz w:val="26"/>
          <w:szCs w:val="26"/>
          <w:lang w:eastAsia="ru-RU"/>
        </w:rPr>
        <w:t xml:space="preserve">стажа к 2024 году и 30 пенсионных коэффициентов </w:t>
      </w:r>
      <w:r>
        <w:rPr>
          <w:sz w:val="26"/>
          <w:szCs w:val="26"/>
          <w:lang w:eastAsia="ru-RU"/>
        </w:rPr>
        <w:t xml:space="preserve"> </w:t>
      </w:r>
      <w:r w:rsidRPr="00F83632">
        <w:rPr>
          <w:sz w:val="26"/>
          <w:szCs w:val="26"/>
          <w:lang w:eastAsia="ru-RU"/>
        </w:rPr>
        <w:t>к 2025 году.</w:t>
      </w:r>
    </w:p>
    <w:p w:rsidR="00CC7CD7" w:rsidRDefault="00CC7CD7" w:rsidP="008268F5">
      <w:pPr>
        <w:ind w:firstLine="567"/>
        <w:jc w:val="both"/>
        <w:rPr>
          <w:sz w:val="26"/>
          <w:szCs w:val="26"/>
          <w:lang w:eastAsia="ru-RU"/>
        </w:rPr>
      </w:pPr>
      <w:r w:rsidRPr="008268F5">
        <w:rPr>
          <w:sz w:val="26"/>
          <w:szCs w:val="26"/>
          <w:lang w:eastAsia="ru-RU"/>
        </w:rPr>
        <w:t xml:space="preserve">В страховой стаж для установления страховой пенсии по старости включаются не только периоды трудовой деятельности, но и так называемые </w:t>
      </w:r>
      <w:proofErr w:type="spellStart"/>
      <w:r w:rsidRPr="008268F5">
        <w:rPr>
          <w:sz w:val="26"/>
          <w:szCs w:val="26"/>
          <w:lang w:eastAsia="ru-RU"/>
        </w:rPr>
        <w:t>нестраховые</w:t>
      </w:r>
      <w:proofErr w:type="spellEnd"/>
      <w:r w:rsidRPr="008268F5">
        <w:rPr>
          <w:sz w:val="26"/>
          <w:szCs w:val="26"/>
          <w:lang w:eastAsia="ru-RU"/>
        </w:rPr>
        <w:t xml:space="preserve"> периоды. </w:t>
      </w:r>
      <w:r w:rsidRPr="00CC7CD7">
        <w:rPr>
          <w:sz w:val="26"/>
          <w:szCs w:val="26"/>
          <w:lang w:eastAsia="ru-RU"/>
        </w:rPr>
        <w:t>За каждый год ухода за нетрудоспособными пожилыми гражданами, инвалидами I группы, ребенком-инвалидом, ухода за детьми до 1,5 лет (в пределах 6 лет в общей сложности), а также за каждый год военной службы по призыву начисляются дополнительные пенсионные коэффициенты.</w:t>
      </w:r>
    </w:p>
    <w:p w:rsidR="003A74DB" w:rsidRDefault="00F03E96" w:rsidP="008268F5">
      <w:pPr>
        <w:ind w:firstLine="567"/>
        <w:jc w:val="both"/>
        <w:rPr>
          <w:sz w:val="26"/>
          <w:szCs w:val="26"/>
          <w:lang w:eastAsia="ru-RU"/>
        </w:rPr>
      </w:pPr>
      <w:r w:rsidRPr="00F03E96">
        <w:rPr>
          <w:b/>
          <w:sz w:val="26"/>
          <w:szCs w:val="26"/>
          <w:lang w:eastAsia="ru-RU"/>
        </w:rPr>
        <w:t xml:space="preserve">ВНИМАНИЕ!  </w:t>
      </w:r>
      <w:r>
        <w:rPr>
          <w:sz w:val="26"/>
          <w:szCs w:val="26"/>
          <w:lang w:eastAsia="ru-RU"/>
        </w:rPr>
        <w:t>В</w:t>
      </w:r>
      <w:r w:rsidR="00CC7CD7">
        <w:rPr>
          <w:sz w:val="26"/>
          <w:szCs w:val="26"/>
          <w:lang w:eastAsia="ru-RU"/>
        </w:rPr>
        <w:t xml:space="preserve"> 2020 году </w:t>
      </w:r>
      <w:r w:rsidR="00F6362B">
        <w:rPr>
          <w:sz w:val="26"/>
          <w:szCs w:val="26"/>
          <w:lang w:eastAsia="ru-RU"/>
        </w:rPr>
        <w:t xml:space="preserve">продолжат действовать особые условия для тех граждан, которые в </w:t>
      </w:r>
      <w:r>
        <w:rPr>
          <w:sz w:val="26"/>
          <w:szCs w:val="26"/>
          <w:lang w:eastAsia="ru-RU"/>
        </w:rPr>
        <w:t>2019-2020 г.г.</w:t>
      </w:r>
      <w:r w:rsidR="00F6362B">
        <w:rPr>
          <w:sz w:val="26"/>
          <w:szCs w:val="26"/>
          <w:lang w:eastAsia="ru-RU"/>
        </w:rPr>
        <w:t xml:space="preserve"> достигну</w:t>
      </w:r>
      <w:r>
        <w:rPr>
          <w:sz w:val="26"/>
          <w:szCs w:val="26"/>
          <w:lang w:eastAsia="ru-RU"/>
        </w:rPr>
        <w:t>т прежнего пенсионного возраста. Таким образом,</w:t>
      </w:r>
      <w:r w:rsidR="00F6362B" w:rsidRPr="008268F5">
        <w:rPr>
          <w:sz w:val="26"/>
          <w:szCs w:val="26"/>
          <w:lang w:eastAsia="ru-RU"/>
        </w:rPr>
        <w:t xml:space="preserve"> мужчин</w:t>
      </w:r>
      <w:r>
        <w:rPr>
          <w:sz w:val="26"/>
          <w:szCs w:val="26"/>
          <w:lang w:eastAsia="ru-RU"/>
        </w:rPr>
        <w:t>ы</w:t>
      </w:r>
      <w:r w:rsidR="00F6362B" w:rsidRPr="008268F5">
        <w:rPr>
          <w:sz w:val="26"/>
          <w:szCs w:val="26"/>
          <w:lang w:eastAsia="ru-RU"/>
        </w:rPr>
        <w:t xml:space="preserve"> 1960 го</w:t>
      </w:r>
      <w:r>
        <w:rPr>
          <w:sz w:val="26"/>
          <w:szCs w:val="26"/>
          <w:lang w:eastAsia="ru-RU"/>
        </w:rPr>
        <w:t xml:space="preserve">да и женщин 1965 года рождения </w:t>
      </w:r>
      <w:r w:rsidR="00F6362B" w:rsidRPr="008268F5">
        <w:rPr>
          <w:sz w:val="26"/>
          <w:szCs w:val="26"/>
          <w:lang w:eastAsia="ru-RU"/>
        </w:rPr>
        <w:t>смогут оформить пенсию</w:t>
      </w:r>
      <w:r w:rsidR="00F6362B">
        <w:rPr>
          <w:sz w:val="26"/>
          <w:szCs w:val="26"/>
          <w:lang w:eastAsia="ru-RU"/>
        </w:rPr>
        <w:t xml:space="preserve"> на полгода раньше</w:t>
      </w:r>
      <w:r w:rsidR="002D04D1" w:rsidRPr="002D04D1">
        <w:rPr>
          <w:sz w:val="26"/>
          <w:szCs w:val="26"/>
          <w:lang w:eastAsia="ru-RU"/>
        </w:rPr>
        <w:t xml:space="preserve"> </w:t>
      </w:r>
      <w:r w:rsidR="002D04D1">
        <w:rPr>
          <w:sz w:val="26"/>
          <w:szCs w:val="26"/>
          <w:lang w:eastAsia="ru-RU"/>
        </w:rPr>
        <w:t>от нового пенсионного возраста</w:t>
      </w:r>
      <w:r w:rsidR="00F6362B">
        <w:rPr>
          <w:sz w:val="26"/>
          <w:szCs w:val="26"/>
          <w:lang w:eastAsia="ru-RU"/>
        </w:rPr>
        <w:t xml:space="preserve"> -</w:t>
      </w:r>
      <w:r w:rsidR="00F6362B" w:rsidRPr="008268F5">
        <w:rPr>
          <w:sz w:val="26"/>
          <w:szCs w:val="26"/>
          <w:lang w:eastAsia="ru-RU"/>
        </w:rPr>
        <w:t xml:space="preserve"> в 61,5 год - мужчины и в 56,5 - женщины.</w:t>
      </w:r>
      <w:r w:rsidR="00F6362B">
        <w:rPr>
          <w:sz w:val="26"/>
          <w:szCs w:val="26"/>
          <w:lang w:eastAsia="ru-RU"/>
        </w:rPr>
        <w:t xml:space="preserve"> </w:t>
      </w:r>
    </w:p>
    <w:p w:rsidR="003E601F" w:rsidRPr="002D04D1" w:rsidRDefault="003E601F" w:rsidP="003E601F">
      <w:pPr>
        <w:jc w:val="both"/>
        <w:rPr>
          <w:sz w:val="12"/>
          <w:szCs w:val="12"/>
          <w:lang w:eastAsia="ru-RU"/>
        </w:rPr>
      </w:pPr>
    </w:p>
    <w:p w:rsidR="003E601F" w:rsidRDefault="003E601F" w:rsidP="003E601F">
      <w:pPr>
        <w:jc w:val="both"/>
        <w:rPr>
          <w:sz w:val="26"/>
          <w:szCs w:val="26"/>
          <w:lang w:eastAsia="ru-RU"/>
        </w:rPr>
      </w:pPr>
      <w:r>
        <w:rPr>
          <w:noProof/>
          <w:sz w:val="26"/>
          <w:szCs w:val="26"/>
          <w:lang w:eastAsia="ru-RU"/>
        </w:rPr>
        <w:drawing>
          <wp:inline distT="0" distB="0" distL="0" distR="0">
            <wp:extent cx="6299835" cy="1911164"/>
            <wp:effectExtent l="0" t="0" r="0" b="0"/>
            <wp:docPr id="2" name="Рисунок 2" descr="E:\tania\Пенсионная реформа\Пенс возраст\sayt_pfr_seychas-03-2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tania\Пенсионная реформа\Пенс возраст\sayt_pfr_seychas-03-2_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1911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4B04" w:rsidRDefault="00BC5570" w:rsidP="003E601F">
      <w:pPr>
        <w:jc w:val="both"/>
        <w:rPr>
          <w:sz w:val="26"/>
          <w:szCs w:val="26"/>
          <w:lang w:eastAsia="ru-RU"/>
        </w:rPr>
      </w:pPr>
      <w:r>
        <w:rPr>
          <w:noProof/>
          <w:sz w:val="26"/>
          <w:szCs w:val="26"/>
          <w:lang w:eastAsia="ru-RU"/>
        </w:rPr>
        <w:drawing>
          <wp:inline distT="0" distB="0" distL="0" distR="0">
            <wp:extent cx="6299835" cy="1976890"/>
            <wp:effectExtent l="0" t="0" r="0" b="0"/>
            <wp:docPr id="3" name="Рисунок 3" descr="E:\tania\Пенсионная реформа\Пенс возраст\sayt_pfr_seychas-03-2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tania\Пенсионная реформа\Пенс возраст\sayt_pfr_seychas-03-2_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197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5570" w:rsidRPr="00BC5570" w:rsidRDefault="00BC5570" w:rsidP="000460F0">
      <w:pPr>
        <w:pStyle w:val="af6"/>
        <w:ind w:firstLine="567"/>
        <w:jc w:val="right"/>
        <w:rPr>
          <w:sz w:val="12"/>
          <w:szCs w:val="12"/>
        </w:rPr>
      </w:pPr>
    </w:p>
    <w:p w:rsidR="007A7802" w:rsidRDefault="007A7802" w:rsidP="000460F0">
      <w:pPr>
        <w:pStyle w:val="af6"/>
        <w:ind w:firstLine="567"/>
        <w:jc w:val="right"/>
      </w:pPr>
    </w:p>
    <w:sectPr w:rsidR="007A7802" w:rsidSect="00BC5570">
      <w:pgSz w:w="11906" w:h="16838"/>
      <w:pgMar w:top="794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19"/>
  </w:num>
  <w:num w:numId="4">
    <w:abstractNumId w:val="23"/>
  </w:num>
  <w:num w:numId="5">
    <w:abstractNumId w:val="24"/>
  </w:num>
  <w:num w:numId="6">
    <w:abstractNumId w:val="1"/>
  </w:num>
  <w:num w:numId="7">
    <w:abstractNumId w:val="22"/>
  </w:num>
  <w:num w:numId="8">
    <w:abstractNumId w:val="2"/>
  </w:num>
  <w:num w:numId="9">
    <w:abstractNumId w:val="17"/>
  </w:num>
  <w:num w:numId="10">
    <w:abstractNumId w:val="20"/>
  </w:num>
  <w:num w:numId="11">
    <w:abstractNumId w:val="10"/>
  </w:num>
  <w:num w:numId="12">
    <w:abstractNumId w:val="12"/>
  </w:num>
  <w:num w:numId="13">
    <w:abstractNumId w:val="13"/>
  </w:num>
  <w:num w:numId="14">
    <w:abstractNumId w:val="25"/>
  </w:num>
  <w:num w:numId="15">
    <w:abstractNumId w:val="18"/>
  </w:num>
  <w:num w:numId="16">
    <w:abstractNumId w:val="14"/>
  </w:num>
  <w:num w:numId="17">
    <w:abstractNumId w:val="11"/>
  </w:num>
  <w:num w:numId="18">
    <w:abstractNumId w:val="16"/>
  </w:num>
  <w:num w:numId="19">
    <w:abstractNumId w:val="3"/>
  </w:num>
  <w:num w:numId="20">
    <w:abstractNumId w:val="15"/>
  </w:num>
  <w:num w:numId="21">
    <w:abstractNumId w:val="6"/>
  </w:num>
  <w:num w:numId="22">
    <w:abstractNumId w:val="21"/>
  </w:num>
  <w:num w:numId="23">
    <w:abstractNumId w:val="9"/>
  </w:num>
  <w:num w:numId="24">
    <w:abstractNumId w:val="7"/>
  </w:num>
  <w:num w:numId="25">
    <w:abstractNumId w:val="4"/>
  </w:num>
  <w:num w:numId="26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1A2A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4969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5C63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0A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D71F9"/>
    <w:rsid w:val="00AE049D"/>
    <w:rsid w:val="00AE0775"/>
    <w:rsid w:val="00AE0F7F"/>
    <w:rsid w:val="00AE2AD1"/>
    <w:rsid w:val="00AE34FB"/>
    <w:rsid w:val="00AE361A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458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A9365E-DF04-4F0C-AD99-C895B4BB9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1838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104</cp:revision>
  <cp:lastPrinted>2019-02-25T08:14:00Z</cp:lastPrinted>
  <dcterms:created xsi:type="dcterms:W3CDTF">2019-10-31T02:52:00Z</dcterms:created>
  <dcterms:modified xsi:type="dcterms:W3CDTF">2019-12-20T03:17:00Z</dcterms:modified>
</cp:coreProperties>
</file>