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1200CF" w:rsidRP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E65DD2" w:rsidRPr="00E65DD2" w:rsidRDefault="00BE7D57" w:rsidP="000537D7">
      <w:pPr>
        <w:autoSpaceDE w:val="0"/>
        <w:autoSpaceDN w:val="0"/>
        <w:adjustRightInd w:val="0"/>
        <w:ind w:firstLine="360"/>
        <w:jc w:val="both"/>
        <w:rPr>
          <w:rFonts w:asciiTheme="minorHAnsi" w:hAnsiTheme="minorHAnsi"/>
          <w:b/>
          <w:i/>
          <w:sz w:val="28"/>
          <w:szCs w:val="28"/>
          <w:lang w:val="en-US"/>
        </w:rPr>
      </w:pPr>
      <w:r w:rsidRPr="00E65DD2">
        <w:rPr>
          <w:rFonts w:asciiTheme="minorHAnsi" w:hAnsiTheme="minorHAnsi"/>
          <w:b/>
          <w:i/>
          <w:sz w:val="28"/>
          <w:szCs w:val="28"/>
        </w:rPr>
        <w:t>ЭТО ВАЖНО ЗНАТЬ</w:t>
      </w:r>
      <w:r w:rsidR="00A45A55" w:rsidRPr="00E65DD2">
        <w:rPr>
          <w:rFonts w:asciiTheme="minorHAnsi" w:hAnsiTheme="minorHAnsi"/>
          <w:b/>
          <w:i/>
          <w:sz w:val="28"/>
          <w:szCs w:val="28"/>
        </w:rPr>
        <w:t xml:space="preserve">! </w:t>
      </w:r>
    </w:p>
    <w:p w:rsidR="00D84B12" w:rsidRPr="00E65DD2" w:rsidRDefault="00D84B12" w:rsidP="000537D7">
      <w:pPr>
        <w:autoSpaceDE w:val="0"/>
        <w:autoSpaceDN w:val="0"/>
        <w:adjustRightInd w:val="0"/>
        <w:ind w:firstLine="360"/>
        <w:jc w:val="both"/>
        <w:rPr>
          <w:rFonts w:asciiTheme="minorHAnsi" w:hAnsiTheme="minorHAnsi"/>
          <w:b/>
          <w:i/>
          <w:sz w:val="28"/>
          <w:szCs w:val="28"/>
        </w:rPr>
      </w:pPr>
    </w:p>
    <w:p w:rsidR="00347352" w:rsidRPr="00E65DD2" w:rsidRDefault="00C11266" w:rsidP="00347352">
      <w:pPr>
        <w:suppressAutoHyphens w:val="0"/>
        <w:ind w:firstLine="426"/>
        <w:jc w:val="both"/>
        <w:rPr>
          <w:rFonts w:asciiTheme="minorHAnsi" w:hAnsiTheme="minorHAnsi"/>
          <w:sz w:val="28"/>
          <w:szCs w:val="28"/>
          <w:lang w:eastAsia="ru-RU"/>
        </w:rPr>
      </w:pPr>
      <w:r w:rsidRPr="00E65DD2">
        <w:rPr>
          <w:rFonts w:asciiTheme="minorHAnsi" w:hAnsiTheme="minorHAnsi"/>
          <w:sz w:val="28"/>
          <w:szCs w:val="28"/>
          <w:lang w:eastAsia="ru-RU"/>
        </w:rPr>
        <w:t xml:space="preserve">Начиная с 2019 года, </w:t>
      </w:r>
      <w:r w:rsidR="00A154BB" w:rsidRPr="00E65DD2">
        <w:rPr>
          <w:rFonts w:asciiTheme="minorHAnsi" w:hAnsiTheme="minorHAnsi"/>
          <w:sz w:val="28"/>
          <w:szCs w:val="28"/>
          <w:lang w:eastAsia="ru-RU"/>
        </w:rPr>
        <w:t xml:space="preserve"> несмотря на постепенное повышение пенсионного возраста, </w:t>
      </w:r>
      <w:r w:rsidR="001F2527" w:rsidRPr="00E65DD2">
        <w:rPr>
          <w:rFonts w:asciiTheme="minorHAnsi" w:hAnsiTheme="minorHAnsi"/>
          <w:sz w:val="28"/>
          <w:szCs w:val="28"/>
          <w:lang w:eastAsia="ru-RU"/>
        </w:rPr>
        <w:t>обратиться за выплатой средств пенсионных накоплений можно раньше, чем за установлением</w:t>
      </w:r>
      <w:r w:rsidRPr="00E65DD2">
        <w:rPr>
          <w:rFonts w:asciiTheme="minorHAnsi" w:hAnsiTheme="minorHAnsi"/>
          <w:sz w:val="28"/>
          <w:szCs w:val="28"/>
          <w:lang w:eastAsia="ru-RU"/>
        </w:rPr>
        <w:t xml:space="preserve"> страховой пенсии</w:t>
      </w:r>
      <w:r w:rsidR="001F2527" w:rsidRPr="00E65DD2">
        <w:rPr>
          <w:rFonts w:asciiTheme="minorHAnsi" w:hAnsiTheme="minorHAnsi"/>
          <w:sz w:val="28"/>
          <w:szCs w:val="28"/>
          <w:lang w:eastAsia="ru-RU"/>
        </w:rPr>
        <w:t xml:space="preserve"> по старости</w:t>
      </w:r>
      <w:r w:rsidR="00A154BB" w:rsidRPr="00E65DD2">
        <w:rPr>
          <w:rFonts w:asciiTheme="minorHAnsi" w:hAnsiTheme="minorHAnsi"/>
          <w:sz w:val="28"/>
          <w:szCs w:val="28"/>
          <w:lang w:eastAsia="ru-RU"/>
        </w:rPr>
        <w:t>, т.е., достигнув прежнего общеустановленного возраста выхода на пенсию</w:t>
      </w:r>
      <w:r w:rsidR="00E65DD2" w:rsidRPr="00E65DD2">
        <w:rPr>
          <w:rFonts w:asciiTheme="minorHAnsi" w:hAnsiTheme="minorHAnsi"/>
          <w:sz w:val="28"/>
          <w:szCs w:val="28"/>
          <w:lang w:eastAsia="ru-RU"/>
        </w:rPr>
        <w:t xml:space="preserve"> - </w:t>
      </w:r>
      <w:r w:rsidRPr="00E65DD2">
        <w:rPr>
          <w:rFonts w:asciiTheme="minorHAnsi" w:hAnsiTheme="minorHAnsi"/>
          <w:sz w:val="28"/>
          <w:szCs w:val="28"/>
          <w:lang w:eastAsia="ru-RU"/>
        </w:rPr>
        <w:t>60 и 55 лет (мужчины и женщины соответственно).</w:t>
      </w:r>
      <w:r w:rsidR="006E17B7" w:rsidRPr="00E65DD2">
        <w:rPr>
          <w:rFonts w:asciiTheme="minorHAnsi" w:hAnsiTheme="minorHAnsi"/>
          <w:sz w:val="28"/>
          <w:szCs w:val="28"/>
          <w:lang w:eastAsia="ru-RU"/>
        </w:rPr>
        <w:t xml:space="preserve"> </w:t>
      </w:r>
      <w:r w:rsidRPr="00E65DD2">
        <w:rPr>
          <w:rFonts w:asciiTheme="minorHAnsi" w:hAnsiTheme="minorHAnsi"/>
          <w:sz w:val="28"/>
          <w:szCs w:val="28"/>
          <w:lang w:eastAsia="ru-RU"/>
        </w:rPr>
        <w:t>Помимо</w:t>
      </w:r>
      <w:r w:rsidR="006E17B7" w:rsidRPr="00E65DD2">
        <w:rPr>
          <w:rFonts w:asciiTheme="minorHAnsi" w:hAnsiTheme="minorHAnsi"/>
          <w:sz w:val="28"/>
          <w:szCs w:val="28"/>
          <w:lang w:eastAsia="ru-RU"/>
        </w:rPr>
        <w:t xml:space="preserve"> </w:t>
      </w:r>
      <w:r w:rsidRPr="00E65DD2">
        <w:rPr>
          <w:rFonts w:asciiTheme="minorHAnsi" w:hAnsiTheme="minorHAnsi"/>
          <w:sz w:val="28"/>
          <w:szCs w:val="28"/>
          <w:lang w:eastAsia="ru-RU"/>
        </w:rPr>
        <w:t xml:space="preserve">достижения указанного возраста </w:t>
      </w:r>
      <w:r w:rsidR="00E65DD2" w:rsidRPr="00E65DD2">
        <w:rPr>
          <w:rFonts w:asciiTheme="minorHAnsi" w:hAnsiTheme="minorHAnsi"/>
          <w:sz w:val="28"/>
          <w:szCs w:val="28"/>
          <w:lang w:eastAsia="ru-RU"/>
        </w:rPr>
        <w:t xml:space="preserve">необходимо </w:t>
      </w:r>
      <w:r w:rsidR="000965FB" w:rsidRPr="00E65DD2">
        <w:rPr>
          <w:rFonts w:asciiTheme="minorHAnsi" w:hAnsiTheme="minorHAnsi"/>
          <w:sz w:val="28"/>
          <w:szCs w:val="28"/>
          <w:lang w:eastAsia="ru-RU"/>
        </w:rPr>
        <w:t xml:space="preserve">также </w:t>
      </w:r>
      <w:r w:rsidR="002B59CB" w:rsidRPr="00E65DD2">
        <w:rPr>
          <w:rFonts w:asciiTheme="minorHAnsi" w:hAnsiTheme="minorHAnsi"/>
          <w:sz w:val="28"/>
          <w:szCs w:val="28"/>
          <w:lang w:eastAsia="ru-RU"/>
        </w:rPr>
        <w:t xml:space="preserve">10 лет страхового стажа и </w:t>
      </w:r>
      <w:r w:rsidR="00E65DD2" w:rsidRPr="00E65DD2">
        <w:rPr>
          <w:rFonts w:asciiTheme="minorHAnsi" w:hAnsiTheme="minorHAnsi"/>
          <w:sz w:val="28"/>
          <w:szCs w:val="28"/>
          <w:lang w:eastAsia="ru-RU"/>
        </w:rPr>
        <w:t>«</w:t>
      </w:r>
      <w:proofErr w:type="spellStart"/>
      <w:r w:rsidR="00E65DD2" w:rsidRPr="00E65DD2">
        <w:rPr>
          <w:rFonts w:asciiTheme="minorHAnsi" w:hAnsiTheme="minorHAnsi"/>
          <w:sz w:val="28"/>
          <w:szCs w:val="28"/>
          <w:lang w:eastAsia="ru-RU"/>
        </w:rPr>
        <w:t>минималку</w:t>
      </w:r>
      <w:proofErr w:type="spellEnd"/>
      <w:r w:rsidR="00E65DD2" w:rsidRPr="00E65DD2">
        <w:rPr>
          <w:rFonts w:asciiTheme="minorHAnsi" w:hAnsiTheme="minorHAnsi"/>
          <w:sz w:val="28"/>
          <w:szCs w:val="28"/>
          <w:lang w:eastAsia="ru-RU"/>
        </w:rPr>
        <w:t>» по пенсионным</w:t>
      </w:r>
      <w:r w:rsidR="002B59CB" w:rsidRPr="00E65DD2">
        <w:rPr>
          <w:rFonts w:asciiTheme="minorHAnsi" w:hAnsiTheme="minorHAnsi"/>
          <w:sz w:val="28"/>
          <w:szCs w:val="28"/>
          <w:lang w:eastAsia="ru-RU"/>
        </w:rPr>
        <w:t xml:space="preserve"> коэффициент</w:t>
      </w:r>
      <w:r w:rsidR="000965FB" w:rsidRPr="00E65DD2">
        <w:rPr>
          <w:rFonts w:asciiTheme="minorHAnsi" w:hAnsiTheme="minorHAnsi"/>
          <w:sz w:val="28"/>
          <w:szCs w:val="28"/>
          <w:lang w:eastAsia="ru-RU"/>
        </w:rPr>
        <w:t>а</w:t>
      </w:r>
      <w:r w:rsidR="00E65DD2" w:rsidRPr="00E65DD2">
        <w:rPr>
          <w:rFonts w:asciiTheme="minorHAnsi" w:hAnsiTheme="minorHAnsi"/>
          <w:sz w:val="28"/>
          <w:szCs w:val="28"/>
          <w:lang w:eastAsia="ru-RU"/>
        </w:rPr>
        <w:t xml:space="preserve">м – 16,2 </w:t>
      </w:r>
      <w:r w:rsidR="00E65DD2">
        <w:rPr>
          <w:rFonts w:asciiTheme="minorHAnsi" w:hAnsiTheme="minorHAnsi"/>
          <w:sz w:val="28"/>
          <w:szCs w:val="28"/>
          <w:lang w:eastAsia="ru-RU"/>
        </w:rPr>
        <w:t>пенси</w:t>
      </w:r>
      <w:bookmarkStart w:id="0" w:name="_GoBack"/>
      <w:bookmarkEnd w:id="0"/>
      <w:r w:rsidR="00E65DD2" w:rsidRPr="00E65DD2">
        <w:rPr>
          <w:rFonts w:asciiTheme="minorHAnsi" w:hAnsiTheme="minorHAnsi"/>
          <w:sz w:val="28"/>
          <w:szCs w:val="28"/>
          <w:lang w:eastAsia="ru-RU"/>
        </w:rPr>
        <w:t>онных балла</w:t>
      </w:r>
      <w:r w:rsidR="002B59CB" w:rsidRPr="00E65DD2">
        <w:rPr>
          <w:rFonts w:asciiTheme="minorHAnsi" w:hAnsiTheme="minorHAnsi"/>
          <w:sz w:val="28"/>
          <w:szCs w:val="28"/>
          <w:lang w:eastAsia="ru-RU"/>
        </w:rPr>
        <w:t>.</w:t>
      </w:r>
    </w:p>
    <w:p w:rsidR="00FF0B0A" w:rsidRDefault="00FF0B0A" w:rsidP="00F70E60">
      <w:pPr>
        <w:autoSpaceDE w:val="0"/>
        <w:autoSpaceDN w:val="0"/>
        <w:adjustRightInd w:val="0"/>
        <w:ind w:firstLine="540"/>
        <w:jc w:val="right"/>
      </w:pPr>
    </w:p>
    <w:p w:rsidR="00F81BB1" w:rsidRDefault="00F81BB1" w:rsidP="00F70E60">
      <w:pPr>
        <w:autoSpaceDE w:val="0"/>
        <w:autoSpaceDN w:val="0"/>
        <w:adjustRightInd w:val="0"/>
        <w:ind w:firstLine="540"/>
        <w:jc w:val="right"/>
      </w:pPr>
    </w:p>
    <w:p w:rsidR="00F81BB1" w:rsidRDefault="00F81BB1" w:rsidP="00F70E60">
      <w:pPr>
        <w:autoSpaceDE w:val="0"/>
        <w:autoSpaceDN w:val="0"/>
        <w:adjustRightInd w:val="0"/>
        <w:ind w:firstLine="540"/>
        <w:jc w:val="right"/>
      </w:pPr>
    </w:p>
    <w:p w:rsidR="00690510" w:rsidRDefault="00690510" w:rsidP="00F70E60">
      <w:pPr>
        <w:autoSpaceDE w:val="0"/>
        <w:autoSpaceDN w:val="0"/>
        <w:adjustRightInd w:val="0"/>
        <w:ind w:firstLine="540"/>
        <w:jc w:val="right"/>
        <w:rPr>
          <w:i/>
          <w:sz w:val="26"/>
          <w:szCs w:val="26"/>
          <w:shd w:val="clear" w:color="auto" w:fill="FFFFFF"/>
        </w:rPr>
      </w:pPr>
    </w:p>
    <w:sectPr w:rsidR="00690510" w:rsidSect="00AC2E0B">
      <w:pgSz w:w="11906" w:h="16838"/>
      <w:pgMar w:top="794" w:right="851" w:bottom="624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5"/>
  </w:num>
  <w:num w:numId="16">
    <w:abstractNumId w:val="12"/>
  </w:num>
  <w:num w:numId="17">
    <w:abstractNumId w:val="9"/>
  </w:num>
  <w:num w:numId="18">
    <w:abstractNumId w:val="13"/>
  </w:num>
  <w:num w:numId="19">
    <w:abstractNumId w:val="3"/>
  </w:num>
  <w:num w:numId="20">
    <w:abstractNumId w:val="6"/>
  </w:num>
  <w:num w:numId="21">
    <w:abstractNumId w:val="22"/>
  </w:num>
  <w:num w:numId="22">
    <w:abstractNumId w:val="18"/>
  </w:num>
  <w:num w:numId="23">
    <w:abstractNumId w:val="7"/>
  </w:num>
  <w:num w:numId="24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F010E"/>
    <w:rsid w:val="000F20EF"/>
    <w:rsid w:val="000F26BA"/>
    <w:rsid w:val="000F4783"/>
    <w:rsid w:val="000F4A60"/>
    <w:rsid w:val="000F549E"/>
    <w:rsid w:val="000F692A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125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6974"/>
    <w:rsid w:val="002B7240"/>
    <w:rsid w:val="002B7C91"/>
    <w:rsid w:val="002C18E4"/>
    <w:rsid w:val="002C2F0C"/>
    <w:rsid w:val="002C2F30"/>
    <w:rsid w:val="002C5EA9"/>
    <w:rsid w:val="002C5FEF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1184"/>
    <w:rsid w:val="002E145B"/>
    <w:rsid w:val="002E2AF2"/>
    <w:rsid w:val="002E40FE"/>
    <w:rsid w:val="002E4E8D"/>
    <w:rsid w:val="002E5379"/>
    <w:rsid w:val="002E6284"/>
    <w:rsid w:val="002F074B"/>
    <w:rsid w:val="002F1D14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2FD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40BA"/>
    <w:rsid w:val="00384F27"/>
    <w:rsid w:val="003901AD"/>
    <w:rsid w:val="0039067C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E10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29BA"/>
    <w:rsid w:val="0049363E"/>
    <w:rsid w:val="00493F8C"/>
    <w:rsid w:val="004947EA"/>
    <w:rsid w:val="0049496E"/>
    <w:rsid w:val="0049552F"/>
    <w:rsid w:val="0049594C"/>
    <w:rsid w:val="00495A25"/>
    <w:rsid w:val="00495E89"/>
    <w:rsid w:val="00496D60"/>
    <w:rsid w:val="004971DB"/>
    <w:rsid w:val="00497A0B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2F01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62BC"/>
    <w:rsid w:val="005A68B8"/>
    <w:rsid w:val="005A70BF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1EC"/>
    <w:rsid w:val="00612BD0"/>
    <w:rsid w:val="00612D11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3207"/>
    <w:rsid w:val="006B59CB"/>
    <w:rsid w:val="006C0B24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17B7"/>
    <w:rsid w:val="006E2499"/>
    <w:rsid w:val="006E2A91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BC2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307B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E9D"/>
    <w:rsid w:val="00742C57"/>
    <w:rsid w:val="007451F2"/>
    <w:rsid w:val="0074555A"/>
    <w:rsid w:val="00747515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18E3"/>
    <w:rsid w:val="0077282E"/>
    <w:rsid w:val="00772F9A"/>
    <w:rsid w:val="00773828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2654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7200"/>
    <w:rsid w:val="007E13C7"/>
    <w:rsid w:val="007E150A"/>
    <w:rsid w:val="007E2570"/>
    <w:rsid w:val="007E260A"/>
    <w:rsid w:val="007E32A0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75DA"/>
    <w:rsid w:val="00811825"/>
    <w:rsid w:val="008126D6"/>
    <w:rsid w:val="00812B6A"/>
    <w:rsid w:val="00813F5B"/>
    <w:rsid w:val="00815B81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72E6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4BB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5A55"/>
    <w:rsid w:val="00A46BCC"/>
    <w:rsid w:val="00A501BE"/>
    <w:rsid w:val="00A51E22"/>
    <w:rsid w:val="00A5343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415"/>
    <w:rsid w:val="00AF386E"/>
    <w:rsid w:val="00AF4623"/>
    <w:rsid w:val="00AF5194"/>
    <w:rsid w:val="00AF5434"/>
    <w:rsid w:val="00AF5563"/>
    <w:rsid w:val="00AF5C13"/>
    <w:rsid w:val="00AF5EEC"/>
    <w:rsid w:val="00AF611F"/>
    <w:rsid w:val="00AF76F3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E18"/>
    <w:rsid w:val="00BE12F1"/>
    <w:rsid w:val="00BE17D5"/>
    <w:rsid w:val="00BE3E89"/>
    <w:rsid w:val="00BE44AF"/>
    <w:rsid w:val="00BE44D5"/>
    <w:rsid w:val="00BE55BF"/>
    <w:rsid w:val="00BE62C6"/>
    <w:rsid w:val="00BE6ABC"/>
    <w:rsid w:val="00BE7016"/>
    <w:rsid w:val="00BE7A85"/>
    <w:rsid w:val="00BE7A87"/>
    <w:rsid w:val="00BE7BD5"/>
    <w:rsid w:val="00BE7D57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76E"/>
    <w:rsid w:val="00BF7080"/>
    <w:rsid w:val="00C01D7F"/>
    <w:rsid w:val="00C0290D"/>
    <w:rsid w:val="00C02A94"/>
    <w:rsid w:val="00C039E0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8B3"/>
    <w:rsid w:val="00C34892"/>
    <w:rsid w:val="00C349CF"/>
    <w:rsid w:val="00C34D45"/>
    <w:rsid w:val="00C34F13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9E"/>
    <w:rsid w:val="00D86C21"/>
    <w:rsid w:val="00D87692"/>
    <w:rsid w:val="00D90365"/>
    <w:rsid w:val="00D9331F"/>
    <w:rsid w:val="00D96DB1"/>
    <w:rsid w:val="00D9709C"/>
    <w:rsid w:val="00DA0A29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5DD2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6036"/>
    <w:rsid w:val="00E965F0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2AFE"/>
    <w:rsid w:val="00EB3B00"/>
    <w:rsid w:val="00EB54A1"/>
    <w:rsid w:val="00EB54D0"/>
    <w:rsid w:val="00EB5F16"/>
    <w:rsid w:val="00EB6596"/>
    <w:rsid w:val="00EB739E"/>
    <w:rsid w:val="00EB78D8"/>
    <w:rsid w:val="00EC121A"/>
    <w:rsid w:val="00EC1733"/>
    <w:rsid w:val="00EC36FE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C02"/>
    <w:rsid w:val="00EE14F2"/>
    <w:rsid w:val="00EE2FEC"/>
    <w:rsid w:val="00EE4AEB"/>
    <w:rsid w:val="00EE614C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B3B"/>
    <w:rsid w:val="00F92C96"/>
    <w:rsid w:val="00F94F5A"/>
    <w:rsid w:val="00F953C2"/>
    <w:rsid w:val="00F95957"/>
    <w:rsid w:val="00F9636C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48BB7F-BF84-4309-A62C-284A46668C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51</cp:revision>
  <cp:lastPrinted>2019-06-10T07:36:00Z</cp:lastPrinted>
  <dcterms:created xsi:type="dcterms:W3CDTF">2019-06-10T07:07:00Z</dcterms:created>
  <dcterms:modified xsi:type="dcterms:W3CDTF">2019-06-20T03:58:00Z</dcterms:modified>
</cp:coreProperties>
</file>