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E232F0" w:rsidRPr="00E232F0" w:rsidRDefault="00143974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bookmarkStart w:id="0" w:name="_GoBack"/>
      <w:bookmarkEnd w:id="0"/>
      <w:r w:rsidR="00494D79">
        <w:rPr>
          <w:b/>
          <w:i/>
          <w:sz w:val="26"/>
          <w:szCs w:val="26"/>
        </w:rPr>
        <w:t>Около 13 тысяч</w:t>
      </w:r>
      <w:r w:rsidR="00E232F0" w:rsidRPr="00E232F0">
        <w:rPr>
          <w:b/>
          <w:i/>
          <w:sz w:val="26"/>
          <w:szCs w:val="26"/>
        </w:rPr>
        <w:t xml:space="preserve"> страховых и государственных пенсий назначено </w:t>
      </w:r>
      <w:r w:rsidR="00494D79">
        <w:rPr>
          <w:b/>
          <w:i/>
          <w:sz w:val="26"/>
          <w:szCs w:val="26"/>
        </w:rPr>
        <w:t>органами ПФР по Новосибирской области</w:t>
      </w:r>
      <w:r w:rsidR="00E232F0" w:rsidRPr="00E232F0">
        <w:rPr>
          <w:b/>
          <w:i/>
          <w:sz w:val="26"/>
          <w:szCs w:val="26"/>
        </w:rPr>
        <w:t xml:space="preserve"> в первой половине 2019 года.</w:t>
      </w:r>
    </w:p>
    <w:p w:rsidR="00E232F0" w:rsidRPr="00494D79" w:rsidRDefault="00E232F0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494D79" w:rsidRDefault="005877C5" w:rsidP="00E232F0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E232F0" w:rsidRPr="00E232F0">
        <w:rPr>
          <w:sz w:val="26"/>
          <w:szCs w:val="26"/>
        </w:rPr>
        <w:t>С начала</w:t>
      </w:r>
      <w:r w:rsidR="00494D79">
        <w:rPr>
          <w:sz w:val="26"/>
          <w:szCs w:val="26"/>
        </w:rPr>
        <w:t xml:space="preserve"> текущего </w:t>
      </w:r>
      <w:r w:rsidR="00E232F0" w:rsidRPr="00E232F0">
        <w:rPr>
          <w:sz w:val="26"/>
          <w:szCs w:val="26"/>
        </w:rPr>
        <w:t xml:space="preserve">года </w:t>
      </w:r>
      <w:r w:rsidR="00494D79">
        <w:rPr>
          <w:sz w:val="26"/>
          <w:szCs w:val="26"/>
        </w:rPr>
        <w:t xml:space="preserve">органами ПФР по Новосибирской области </w:t>
      </w:r>
      <w:r w:rsidR="00E232F0" w:rsidRPr="00E232F0">
        <w:rPr>
          <w:sz w:val="26"/>
          <w:szCs w:val="26"/>
        </w:rPr>
        <w:t xml:space="preserve"> </w:t>
      </w:r>
      <w:r w:rsidR="00494D79">
        <w:rPr>
          <w:sz w:val="26"/>
          <w:szCs w:val="26"/>
        </w:rPr>
        <w:t>назначено</w:t>
      </w:r>
      <w:r w:rsidR="00E232F0" w:rsidRPr="00E232F0">
        <w:rPr>
          <w:sz w:val="26"/>
          <w:szCs w:val="26"/>
        </w:rPr>
        <w:t xml:space="preserve"> </w:t>
      </w:r>
      <w:r w:rsidR="00494D79">
        <w:rPr>
          <w:sz w:val="26"/>
          <w:szCs w:val="26"/>
        </w:rPr>
        <w:t>около 13</w:t>
      </w:r>
      <w:r w:rsidR="00E232F0" w:rsidRPr="00E232F0">
        <w:rPr>
          <w:sz w:val="26"/>
          <w:szCs w:val="26"/>
        </w:rPr>
        <w:t xml:space="preserve"> тыс</w:t>
      </w:r>
      <w:r w:rsidR="00494D79">
        <w:rPr>
          <w:sz w:val="26"/>
          <w:szCs w:val="26"/>
        </w:rPr>
        <w:t>яч</w:t>
      </w:r>
      <w:r w:rsidR="00E232F0" w:rsidRPr="00E232F0">
        <w:rPr>
          <w:sz w:val="26"/>
          <w:szCs w:val="26"/>
        </w:rPr>
        <w:t xml:space="preserve"> пенсий по обязательному пенсионному страхованию и государственному пенсионному обесп</w:t>
      </w:r>
      <w:r w:rsidR="00494D79">
        <w:rPr>
          <w:sz w:val="26"/>
          <w:szCs w:val="26"/>
        </w:rPr>
        <w:t xml:space="preserve">ечению. Большинство назначений, а именно 73%, </w:t>
      </w:r>
      <w:r w:rsidR="00E232F0" w:rsidRPr="00E232F0">
        <w:rPr>
          <w:sz w:val="26"/>
          <w:szCs w:val="26"/>
        </w:rPr>
        <w:t xml:space="preserve">пришлось на страховую пенсию </w:t>
      </w:r>
      <w:r w:rsidR="00494D79">
        <w:rPr>
          <w:sz w:val="26"/>
          <w:szCs w:val="26"/>
        </w:rPr>
        <w:t>– основной вид пенсии в России. При этом доля страховых пенсий по старости составила 60%.</w:t>
      </w:r>
    </w:p>
    <w:p w:rsidR="00494D79" w:rsidRDefault="00E232F0" w:rsidP="00E232F0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E232F0">
        <w:rPr>
          <w:sz w:val="26"/>
          <w:szCs w:val="26"/>
        </w:rPr>
        <w:t>Несмотря на то, что с нынешнего года началось</w:t>
      </w:r>
      <w:r w:rsidR="00494D79">
        <w:rPr>
          <w:sz w:val="26"/>
          <w:szCs w:val="26"/>
        </w:rPr>
        <w:t xml:space="preserve"> постепенное</w:t>
      </w:r>
      <w:r w:rsidRPr="00E232F0">
        <w:rPr>
          <w:sz w:val="26"/>
          <w:szCs w:val="26"/>
        </w:rPr>
        <w:t xml:space="preserve"> повышение возраста для назначения пенсии, многие граждане продолжили пользоваться предоставленными государством льготами и досрочно выходить на пенсию. Это, в частности, относится к работникам, занятым во вредных, оп</w:t>
      </w:r>
      <w:r w:rsidR="00494D79">
        <w:rPr>
          <w:sz w:val="26"/>
          <w:szCs w:val="26"/>
        </w:rPr>
        <w:t>асных и тяжелых условиях труда. Так в текущем году порядка 1 700 новосибирцам была назначена досрочная пенсия по старости, как по профессиональным, так и по социальным мотивам.</w:t>
      </w:r>
    </w:p>
    <w:p w:rsidR="00E232F0" w:rsidRPr="00E232F0" w:rsidRDefault="00E232F0" w:rsidP="00E232F0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E232F0">
        <w:rPr>
          <w:sz w:val="26"/>
          <w:szCs w:val="26"/>
        </w:rPr>
        <w:t xml:space="preserve">Помимо этого, Пенсионный фонд в полном объеме продолжил назначение пенсий по инвалидности и по потере кормильца, поскольку их не </w:t>
      </w:r>
      <w:proofErr w:type="gramStart"/>
      <w:r w:rsidRPr="00E232F0">
        <w:rPr>
          <w:sz w:val="26"/>
          <w:szCs w:val="26"/>
        </w:rPr>
        <w:t>коснулись</w:t>
      </w:r>
      <w:proofErr w:type="gramEnd"/>
      <w:r w:rsidRPr="00E232F0">
        <w:rPr>
          <w:sz w:val="26"/>
          <w:szCs w:val="26"/>
        </w:rPr>
        <w:t xml:space="preserve"> переходные положения нового законодательства.</w:t>
      </w:r>
    </w:p>
    <w:p w:rsidR="00BA1825" w:rsidRDefault="00E232F0" w:rsidP="00E232F0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E232F0">
        <w:rPr>
          <w:sz w:val="26"/>
          <w:szCs w:val="26"/>
        </w:rPr>
        <w:t>Напомним, поэтапное повышение общеустановленного возраста, дающего право на страховую пенсию по старости и некоторые виды пенсии по государственному обеспечению, продлится в течение 10 лет. В первые годы указанного периода действует специальная льгота – назначение пенсии на полгода раньше нового пенсионного возраста. Она предусмотрена для женщин 1964–1965 года рождения и мужчин 1959–1960 года рождения, которые по условиям прежнего законодательства должны были выйти на пенсию в 2019 и 2020 годах. Благодаря льготе такие граждане начали выходить на пенсию с 1 июля 2019-го в возрасте 55,5 лет (женщины) и 60,5 лет (мужчины).</w:t>
      </w:r>
      <w:r w:rsidR="003C282C">
        <w:rPr>
          <w:sz w:val="26"/>
          <w:szCs w:val="26"/>
        </w:rPr>
        <w:t xml:space="preserve"> </w:t>
      </w:r>
    </w:p>
    <w:p w:rsidR="005877C5" w:rsidRDefault="005877C5" w:rsidP="005877C5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690510" w:rsidRDefault="0081070A" w:rsidP="00587964">
      <w:pPr>
        <w:pStyle w:val="ae"/>
        <w:spacing w:before="0" w:after="0"/>
        <w:ind w:firstLine="426"/>
        <w:jc w:val="right"/>
        <w:rPr>
          <w:i/>
          <w:sz w:val="26"/>
          <w:szCs w:val="26"/>
          <w:shd w:val="clear" w:color="auto" w:fill="FFFFFF"/>
        </w:rPr>
      </w:pPr>
      <w:r w:rsidRPr="0081070A">
        <w:rPr>
          <w:sz w:val="26"/>
          <w:szCs w:val="26"/>
        </w:rPr>
        <w:tab/>
      </w:r>
      <w:r w:rsidR="00D4236B" w:rsidRPr="00CB4749">
        <w:t xml:space="preserve"> </w:t>
      </w:r>
    </w:p>
    <w:sectPr w:rsidR="0069051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6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8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6"/>
  </w:num>
  <w:num w:numId="10">
    <w:abstractNumId w:val="19"/>
  </w:num>
  <w:num w:numId="11">
    <w:abstractNumId w:val="10"/>
  </w:num>
  <w:num w:numId="12">
    <w:abstractNumId w:val="12"/>
  </w:num>
  <w:num w:numId="13">
    <w:abstractNumId w:val="13"/>
  </w:num>
  <w:num w:numId="14">
    <w:abstractNumId w:val="26"/>
  </w:num>
  <w:num w:numId="15">
    <w:abstractNumId w:val="17"/>
  </w:num>
  <w:num w:numId="16">
    <w:abstractNumId w:val="14"/>
  </w:num>
  <w:num w:numId="17">
    <w:abstractNumId w:val="11"/>
  </w:num>
  <w:num w:numId="18">
    <w:abstractNumId w:val="15"/>
  </w:num>
  <w:num w:numId="19">
    <w:abstractNumId w:val="3"/>
  </w:num>
  <w:num w:numId="20">
    <w:abstractNumId w:val="7"/>
  </w:num>
  <w:num w:numId="21">
    <w:abstractNumId w:val="25"/>
  </w:num>
  <w:num w:numId="22">
    <w:abstractNumId w:val="21"/>
  </w:num>
  <w:num w:numId="23">
    <w:abstractNumId w:val="8"/>
  </w:num>
  <w:num w:numId="24">
    <w:abstractNumId w:val="6"/>
  </w:num>
  <w:num w:numId="25">
    <w:abstractNumId w:val="27"/>
  </w:num>
  <w:num w:numId="26">
    <w:abstractNumId w:val="9"/>
  </w:num>
  <w:num w:numId="27">
    <w:abstractNumId w:val="20"/>
  </w:num>
  <w:num w:numId="28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54C2"/>
    <w:rsid w:val="002E6284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275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CBE"/>
    <w:rsid w:val="005B48D9"/>
    <w:rsid w:val="005B649C"/>
    <w:rsid w:val="005B73EE"/>
    <w:rsid w:val="005B75CA"/>
    <w:rsid w:val="005C1781"/>
    <w:rsid w:val="005C2628"/>
    <w:rsid w:val="005C405C"/>
    <w:rsid w:val="005C4A89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13C7"/>
    <w:rsid w:val="007E150A"/>
    <w:rsid w:val="007E2570"/>
    <w:rsid w:val="007E260A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1F7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542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5CEE84-8972-4304-9C64-83298C889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2061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064KlyukinaEN</cp:lastModifiedBy>
  <cp:revision>178</cp:revision>
  <cp:lastPrinted>2019-07-19T08:39:00Z</cp:lastPrinted>
  <dcterms:created xsi:type="dcterms:W3CDTF">2019-06-10T07:07:00Z</dcterms:created>
  <dcterms:modified xsi:type="dcterms:W3CDTF">2019-08-05T01:18:00Z</dcterms:modified>
</cp:coreProperties>
</file>