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11E" w:rsidRPr="00996031" w:rsidRDefault="00996031">
      <w:pPr>
        <w:rPr>
          <w:rFonts w:ascii="Arial" w:hAnsi="Arial" w:cs="Arial"/>
          <w:b/>
          <w:color w:val="000000"/>
          <w:sz w:val="26"/>
          <w:szCs w:val="26"/>
          <w:shd w:val="clear" w:color="auto" w:fill="FFFFFF"/>
        </w:rPr>
      </w:pPr>
      <w:r>
        <w:rPr>
          <w:rFonts w:ascii="Arial" w:hAnsi="Arial" w:cs="Arial"/>
          <w:b/>
          <w:color w:val="000000"/>
          <w:sz w:val="26"/>
          <w:szCs w:val="26"/>
          <w:shd w:val="clear" w:color="auto" w:fill="FFFFFF"/>
        </w:rPr>
        <w:t>КАК ПОЗНАКОМИТЬСЯ СО СВОИМ ПЕНСИОННЫМ СЧЕТОМ</w:t>
      </w:r>
    </w:p>
    <w:p w:rsidR="00996031" w:rsidRPr="00553B33" w:rsidRDefault="00996031" w:rsidP="00996031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На каждого работника в системе ПФР открыт индивидуальный лицевой счет, на котором фиксируются его пенсионные права (информация о стаже, уплаченных взносах, заработанных пенсионных баллах и т.д.). </w:t>
      </w:r>
      <w:proofErr w:type="spellStart"/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Игнформация</w:t>
      </w:r>
      <w:proofErr w:type="spellEnd"/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в ПФР попадает от Вашего работодателя. Важно контролировать состояние своего лицевого счета – все ли представил в Пенсионный фонд Ваш руководитель. 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Добросовестные работодатели не только в полном объеме уплачивают страховые взносы за своих работников, но и своевременно представляют сведения в ПФР для ведения персонифицированного учета пенсионных прав. </w:t>
      </w:r>
    </w:p>
    <w:p w:rsidR="00996031" w:rsidRDefault="00996031">
      <w:pPr>
        <w:rPr>
          <w:rFonts w:ascii="Arial" w:hAnsi="Arial" w:cs="Arial"/>
          <w:color w:val="000000"/>
          <w:sz w:val="26"/>
          <w:szCs w:val="26"/>
          <w:shd w:val="clear" w:color="auto" w:fill="FFFFFF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Как же познакомиться со своим пенсионным счетом? </w:t>
      </w:r>
      <w:r w:rsidR="00DC0788" w:rsidRPr="00553B33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Сделать это достаточно просто: </w:t>
      </w:r>
    </w:p>
    <w:p w:rsidR="00996031" w:rsidRDefault="00DC0788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через Личный кабинет гражданина на сайте ПФР, </w:t>
      </w:r>
    </w:p>
    <w:p w:rsidR="00996031" w:rsidRDefault="00DC0788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через портал </w:t>
      </w:r>
      <w:proofErr w:type="spellStart"/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госуслуг</w:t>
      </w:r>
      <w:proofErr w:type="spellEnd"/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, </w:t>
      </w:r>
    </w:p>
    <w:p w:rsidR="00996031" w:rsidRDefault="00DC0788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заказав сведения о состоянии лицевого счета в управлении ПФР </w:t>
      </w:r>
    </w:p>
    <w:p w:rsidR="00996031" w:rsidRDefault="00DC0788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и, наконец, установив мобильное приложение</w:t>
      </w:r>
      <w:r w:rsidR="00996031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 ПФР на свой смартфон (планшет).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 </w:t>
      </w:r>
    </w:p>
    <w:p w:rsidR="00553B33" w:rsidRPr="009521CA" w:rsidRDefault="00553B33" w:rsidP="00553B33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Вы имеете право </w:t>
      </w:r>
      <w:r w:rsidR="00996031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также 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получить у работодателя информацию о своем заработке, отчислениях за вас в ПФР и т.д. </w:t>
      </w:r>
      <w:r w:rsidR="00DC0788"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Обратите внимание – речь идет только о «белой» заработной плате. Зарплата в конверте не найд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ет отражения на Вашем пенсионном</w:t>
      </w:r>
      <w:r w:rsidR="00DC0788"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 счете и не будет учтена при расчете будущей пенсии. 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Кстати, трудовой период не учтется и в страховой стаж, если за него не начислялись страховые взносы в ПФР. </w:t>
      </w:r>
    </w:p>
    <w:p w:rsidR="009521CA" w:rsidRDefault="009521CA" w:rsidP="00553B33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С 2015 года пенсионные права граждан формируются в пенсионных коэффициентах. Количество заработанных пенсионных коэффициентов Вы также найдете в Личном кабинете на сайте ПФР.</w:t>
      </w:r>
    </w:p>
    <w:p w:rsidR="009521CA" w:rsidRPr="009521CA" w:rsidRDefault="009521CA" w:rsidP="00553B33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В «живые» деньги пенсионные коэффициенты переводятся путем умножения на стоимость одного пенсионного коэффициента. Это получается размер страховой части. К ней прибавляется фиксированная выплата – аналог базовой части пенсии, размер которой ежегодно индексируется. В 2021 году это 6 044 рубля 48 копеек</w:t>
      </w:r>
      <w:proofErr w:type="gramStart"/>
      <w: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.</w:t>
      </w:r>
      <w:proofErr w:type="gramEnd"/>
      <w: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 Если у Вас на иждивении находятся нетрудоспособные лица, то размер фиксированной выплаты увеличивается в зависимости от количества иждивенцев. </w:t>
      </w:r>
      <w:bookmarkStart w:id="0" w:name="_GoBack"/>
      <w:bookmarkEnd w:id="0"/>
    </w:p>
    <w:p w:rsidR="00DC0788" w:rsidRDefault="00DC0788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:rsidR="00512BC6" w:rsidRDefault="00F2311E">
      <w:r>
        <w:rPr>
          <w:rFonts w:ascii="Arial" w:hAnsi="Arial" w:cs="Arial"/>
          <w:color w:val="000000"/>
          <w:sz w:val="21"/>
          <w:szCs w:val="21"/>
        </w:rPr>
        <w:br/>
      </w:r>
    </w:p>
    <w:sectPr w:rsidR="00512BC6" w:rsidSect="00F2311E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11E"/>
    <w:rsid w:val="00512BC6"/>
    <w:rsid w:val="00553B33"/>
    <w:rsid w:val="009521CA"/>
    <w:rsid w:val="0095648C"/>
    <w:rsid w:val="00996031"/>
    <w:rsid w:val="00DC0788"/>
    <w:rsid w:val="00F23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2311E"/>
  </w:style>
  <w:style w:type="character" w:styleId="a3">
    <w:name w:val="Hyperlink"/>
    <w:basedOn w:val="a0"/>
    <w:uiPriority w:val="99"/>
    <w:semiHidden/>
    <w:unhideWhenUsed/>
    <w:rsid w:val="00F2311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2311E"/>
  </w:style>
  <w:style w:type="character" w:styleId="a3">
    <w:name w:val="Hyperlink"/>
    <w:basedOn w:val="a0"/>
    <w:uiPriority w:val="99"/>
    <w:semiHidden/>
    <w:unhideWhenUsed/>
    <w:rsid w:val="00F231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Понедельникова Татьяна Анатольевна</dc:creator>
  <cp:lastModifiedBy>Понедельникова Татьяна Анатольевна</cp:lastModifiedBy>
  <cp:revision>4</cp:revision>
  <dcterms:created xsi:type="dcterms:W3CDTF">2018-08-16T07:31:00Z</dcterms:created>
  <dcterms:modified xsi:type="dcterms:W3CDTF">2020-11-25T09:01:00Z</dcterms:modified>
</cp:coreProperties>
</file>