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F06A6F" w:rsidRPr="00F06A6F">
        <w:rPr>
          <w:b/>
          <w:bCs/>
        </w:rPr>
        <w:t>21</w:t>
      </w:r>
      <w:r w:rsidR="007C2BE4">
        <w:rPr>
          <w:b/>
          <w:bCs/>
        </w:rPr>
        <w:t>.</w:t>
      </w:r>
      <w:r w:rsidR="002C583D">
        <w:rPr>
          <w:b/>
          <w:bCs/>
        </w:rPr>
        <w:t>1</w:t>
      </w:r>
      <w:r w:rsidR="002C583D" w:rsidRPr="008A422C">
        <w:rPr>
          <w:b/>
          <w:bCs/>
        </w:rPr>
        <w:t>2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</w:t>
      </w:r>
      <w:r w:rsidR="00F06A6F" w:rsidRPr="00F06A6F">
        <w:rPr>
          <w:b/>
          <w:bCs/>
        </w:rPr>
        <w:t xml:space="preserve">            </w:t>
      </w:r>
      <w:r w:rsidR="00F06A6F">
        <w:rPr>
          <w:b/>
          <w:bCs/>
        </w:rPr>
        <w:t xml:space="preserve">                 </w:t>
      </w:r>
      <w:r w:rsidR="00F06A6F" w:rsidRPr="00F06A6F">
        <w:rPr>
          <w:b/>
          <w:bCs/>
        </w:rPr>
        <w:t xml:space="preserve">      </w:t>
      </w:r>
      <w:r w:rsidR="00F06A6F">
        <w:rPr>
          <w:b/>
          <w:bCs/>
        </w:rPr>
        <w:t>т. 218-08-50</w:t>
      </w:r>
      <w:r w:rsidR="005E165F">
        <w:rPr>
          <w:b/>
          <w:bCs/>
        </w:rPr>
        <w:t xml:space="preserve">            </w:t>
      </w:r>
      <w:r w:rsidR="00273693">
        <w:rPr>
          <w:b/>
          <w:bCs/>
        </w:rPr>
        <w:t xml:space="preserve">              </w:t>
      </w:r>
      <w:r w:rsidR="005E165F">
        <w:rPr>
          <w:b/>
          <w:bCs/>
        </w:rPr>
        <w:t xml:space="preserve">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</w:p>
    <w:p w:rsidR="005E165F" w:rsidRPr="00B80FE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BA6075" w:rsidRDefault="00F06A6F" w:rsidP="00F06A6F">
      <w:pPr>
        <w:pStyle w:val="af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изменениях</w:t>
      </w:r>
      <w:r w:rsidR="002C583D">
        <w:rPr>
          <w:b/>
          <w:sz w:val="26"/>
          <w:szCs w:val="26"/>
        </w:rPr>
        <w:t xml:space="preserve"> с 1 января 2023 года </w:t>
      </w:r>
      <w:r>
        <w:rPr>
          <w:b/>
          <w:sz w:val="26"/>
          <w:szCs w:val="26"/>
        </w:rPr>
        <w:t>в сфере социального обеспечения</w:t>
      </w:r>
    </w:p>
    <w:p w:rsidR="00617726" w:rsidRPr="00617726" w:rsidRDefault="00617726" w:rsidP="00F06A6F">
      <w:pPr>
        <w:pStyle w:val="af6"/>
        <w:jc w:val="center"/>
        <w:rPr>
          <w:b/>
          <w:sz w:val="16"/>
          <w:szCs w:val="16"/>
        </w:rPr>
      </w:pPr>
    </w:p>
    <w:p w:rsidR="00617726" w:rsidRDefault="00617726" w:rsidP="00617726">
      <w:pPr>
        <w:pStyle w:val="af6"/>
        <w:ind w:firstLine="851"/>
        <w:jc w:val="both"/>
        <w:rPr>
          <w:i/>
          <w:sz w:val="26"/>
          <w:szCs w:val="26"/>
        </w:rPr>
      </w:pPr>
      <w:r w:rsidRPr="00617726">
        <w:rPr>
          <w:i/>
          <w:sz w:val="26"/>
          <w:szCs w:val="26"/>
        </w:rPr>
        <w:t xml:space="preserve">На встрече с журналистами управляющий отделением ПФР по Новосибирской области </w:t>
      </w:r>
      <w:r>
        <w:rPr>
          <w:i/>
          <w:sz w:val="26"/>
          <w:szCs w:val="26"/>
        </w:rPr>
        <w:t xml:space="preserve">Александр </w:t>
      </w:r>
      <w:proofErr w:type="spellStart"/>
      <w:r>
        <w:rPr>
          <w:i/>
          <w:sz w:val="26"/>
          <w:szCs w:val="26"/>
        </w:rPr>
        <w:t>Терепа</w:t>
      </w:r>
      <w:proofErr w:type="spellEnd"/>
      <w:r>
        <w:rPr>
          <w:i/>
          <w:sz w:val="26"/>
          <w:szCs w:val="26"/>
        </w:rPr>
        <w:t xml:space="preserve"> </w:t>
      </w:r>
      <w:r w:rsidRPr="00617726">
        <w:rPr>
          <w:i/>
          <w:sz w:val="26"/>
          <w:szCs w:val="26"/>
        </w:rPr>
        <w:t xml:space="preserve">рассказал журналистам об изменениях с 1 января 2023 года в сфере социального обеспечения. </w:t>
      </w:r>
    </w:p>
    <w:p w:rsidR="00617726" w:rsidRPr="00617726" w:rsidRDefault="00617726" w:rsidP="00617726">
      <w:pPr>
        <w:pStyle w:val="af6"/>
        <w:ind w:firstLine="851"/>
        <w:jc w:val="both"/>
        <w:rPr>
          <w:i/>
          <w:sz w:val="16"/>
          <w:szCs w:val="16"/>
        </w:rPr>
      </w:pPr>
    </w:p>
    <w:p w:rsidR="00617726" w:rsidRDefault="00617726" w:rsidP="00617726">
      <w:pPr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В начале встречи управляющий отделением подвел некоторые итоги года, отметив, что «</w:t>
      </w:r>
      <w:r w:rsidRPr="00617726">
        <w:rPr>
          <w:i/>
          <w:sz w:val="26"/>
          <w:szCs w:val="26"/>
        </w:rPr>
        <w:t>для Пенсионного фонда России 2022 год вновь стал годом расширения полномочий и увеличений количества выплат, которые сегодня обеспечивает ПФР жителям региона</w:t>
      </w:r>
      <w:r>
        <w:rPr>
          <w:i/>
          <w:sz w:val="26"/>
          <w:szCs w:val="26"/>
        </w:rPr>
        <w:t xml:space="preserve">. </w:t>
      </w:r>
      <w:r w:rsidRPr="00617726">
        <w:rPr>
          <w:i/>
          <w:sz w:val="26"/>
          <w:szCs w:val="26"/>
        </w:rPr>
        <w:t xml:space="preserve">Всего на выплаты по линии ПФР в 2022 году Отделение ПФР по Новосибирской области направило </w:t>
      </w:r>
      <w:r w:rsidRPr="00617726">
        <w:rPr>
          <w:b/>
          <w:i/>
          <w:sz w:val="26"/>
          <w:szCs w:val="26"/>
        </w:rPr>
        <w:t>203 с половиной млрд. рублей».</w:t>
      </w:r>
      <w:r>
        <w:rPr>
          <w:sz w:val="28"/>
          <w:szCs w:val="28"/>
        </w:rPr>
        <w:t xml:space="preserve"> </w:t>
      </w:r>
    </w:p>
    <w:p w:rsidR="00617726" w:rsidRPr="00617726" w:rsidRDefault="00617726" w:rsidP="006177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 января 2023 года в сфере социального обеспечения граждан произойдет целый ряд изменений, которые коснутся практически всех категорий граждан. </w:t>
      </w:r>
    </w:p>
    <w:p w:rsidR="00F06A6F" w:rsidRPr="00F06A6F" w:rsidRDefault="00F06A6F" w:rsidP="00EF1F8B">
      <w:pPr>
        <w:pStyle w:val="af6"/>
        <w:ind w:firstLine="426"/>
        <w:jc w:val="center"/>
        <w:rPr>
          <w:b/>
          <w:sz w:val="16"/>
          <w:szCs w:val="16"/>
        </w:rPr>
      </w:pPr>
    </w:p>
    <w:p w:rsidR="00F06A6F" w:rsidRPr="00F06A6F" w:rsidRDefault="00D40346" w:rsidP="009069EB">
      <w:pPr>
        <w:pStyle w:val="af6"/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06A6F" w:rsidRPr="00F06A6F">
        <w:rPr>
          <w:sz w:val="26"/>
          <w:szCs w:val="26"/>
        </w:rPr>
        <w:t>С 1 января 2023 года функции и полномочия, возложенные сегодня на Пенсионный фонд РФ и Фонд социального страхования РФ будет осуществлять Социальный фонд России (СФР), объединяющий действующие сегодня Фонды.</w:t>
      </w:r>
    </w:p>
    <w:p w:rsidR="00F06A6F" w:rsidRPr="00F06A6F" w:rsidRDefault="00F06A6F" w:rsidP="00F06A6F">
      <w:pPr>
        <w:pStyle w:val="af6"/>
        <w:ind w:firstLine="567"/>
        <w:jc w:val="both"/>
        <w:rPr>
          <w:sz w:val="26"/>
          <w:szCs w:val="26"/>
          <w:u w:val="single"/>
        </w:rPr>
      </w:pPr>
      <w:r w:rsidRPr="00F06A6F">
        <w:rPr>
          <w:sz w:val="26"/>
          <w:szCs w:val="26"/>
        </w:rPr>
        <w:t xml:space="preserve">В Новосибирской области государственные услуги в области социального обеспечения, возложенные ранее на ПФР и ФСС, будут  оказываться в объединенных офисах клиентского обслуживания, которые находятся по </w:t>
      </w:r>
      <w:r w:rsidRPr="00F06A6F">
        <w:rPr>
          <w:sz w:val="26"/>
          <w:szCs w:val="26"/>
          <w:u w:val="single"/>
        </w:rPr>
        <w:t>действующим адресам клиентских служб ПФР в каждом районе города и области.</w:t>
      </w:r>
    </w:p>
    <w:p w:rsidR="00F06A6F" w:rsidRPr="00F06A6F" w:rsidRDefault="008E2EAD" w:rsidP="00F06A6F">
      <w:pPr>
        <w:ind w:firstLine="567"/>
        <w:jc w:val="both"/>
        <w:rPr>
          <w:sz w:val="26"/>
          <w:szCs w:val="26"/>
        </w:rPr>
      </w:pPr>
      <w:r w:rsidRPr="008E2EAD">
        <w:rPr>
          <w:b/>
          <w:i/>
          <w:sz w:val="26"/>
          <w:szCs w:val="26"/>
        </w:rPr>
        <w:t>«</w:t>
      </w:r>
      <w:r w:rsidR="00F06A6F" w:rsidRPr="008E2EAD">
        <w:rPr>
          <w:i/>
          <w:sz w:val="26"/>
          <w:szCs w:val="26"/>
        </w:rPr>
        <w:t>Объединение предусматривает полную преемственность всех выплат, услуг и обязательств, которые сегодня есть в компетенции Пенсионного фонда и Фонда социального страхования</w:t>
      </w:r>
      <w:r w:rsidRPr="008E2EAD">
        <w:rPr>
          <w:i/>
          <w:sz w:val="26"/>
          <w:szCs w:val="26"/>
        </w:rPr>
        <w:t>»,</w:t>
      </w:r>
      <w:r>
        <w:rPr>
          <w:sz w:val="26"/>
          <w:szCs w:val="26"/>
        </w:rPr>
        <w:t xml:space="preserve"> - подчеркнул </w:t>
      </w:r>
      <w:r w:rsidRPr="008E2EAD">
        <w:rPr>
          <w:b/>
          <w:sz w:val="26"/>
          <w:szCs w:val="26"/>
        </w:rPr>
        <w:t xml:space="preserve">Александр </w:t>
      </w:r>
      <w:proofErr w:type="spellStart"/>
      <w:r w:rsidRPr="008E2EAD">
        <w:rPr>
          <w:b/>
          <w:sz w:val="26"/>
          <w:szCs w:val="26"/>
        </w:rPr>
        <w:t>Терепа</w:t>
      </w:r>
      <w:proofErr w:type="spellEnd"/>
      <w:r w:rsidRPr="008E2EAD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F06A6F" w:rsidRPr="00F06A6F" w:rsidRDefault="00F06A6F" w:rsidP="00F06A6F">
      <w:pPr>
        <w:ind w:firstLine="567"/>
        <w:jc w:val="both"/>
        <w:rPr>
          <w:sz w:val="26"/>
          <w:szCs w:val="26"/>
        </w:rPr>
      </w:pPr>
      <w:r w:rsidRPr="00F06A6F">
        <w:rPr>
          <w:sz w:val="26"/>
          <w:szCs w:val="26"/>
        </w:rPr>
        <w:t xml:space="preserve">Полный перечень услуг, который будет оказывать Социальный фонд России, уже сегодня можно найти на сайте ПФР в специальном разделе. </w:t>
      </w:r>
    </w:p>
    <w:p w:rsidR="00F06A6F" w:rsidRPr="008E2EAD" w:rsidRDefault="008E2EAD" w:rsidP="00F06A6F">
      <w:pPr>
        <w:ind w:firstLine="567"/>
        <w:jc w:val="both"/>
        <w:rPr>
          <w:i/>
          <w:sz w:val="26"/>
          <w:szCs w:val="26"/>
        </w:rPr>
      </w:pPr>
      <w:r w:rsidRPr="008E2EAD">
        <w:rPr>
          <w:i/>
          <w:sz w:val="26"/>
          <w:szCs w:val="26"/>
        </w:rPr>
        <w:t>«</w:t>
      </w:r>
      <w:r w:rsidR="00F06A6F" w:rsidRPr="008E2EAD">
        <w:rPr>
          <w:i/>
          <w:sz w:val="26"/>
          <w:szCs w:val="26"/>
        </w:rPr>
        <w:t>Особое внимание</w:t>
      </w:r>
      <w:r w:rsidRPr="008E2EAD">
        <w:rPr>
          <w:i/>
          <w:sz w:val="26"/>
          <w:szCs w:val="26"/>
        </w:rPr>
        <w:t xml:space="preserve">, - </w:t>
      </w:r>
      <w:r w:rsidRPr="008E2EAD">
        <w:rPr>
          <w:sz w:val="26"/>
          <w:szCs w:val="26"/>
        </w:rPr>
        <w:t>отметил Александ</w:t>
      </w:r>
      <w:r w:rsidR="00B372BA">
        <w:rPr>
          <w:sz w:val="26"/>
          <w:szCs w:val="26"/>
        </w:rPr>
        <w:t>р</w:t>
      </w:r>
      <w:r w:rsidRPr="008E2EAD">
        <w:rPr>
          <w:sz w:val="26"/>
          <w:szCs w:val="26"/>
        </w:rPr>
        <w:t xml:space="preserve"> Григорьевич,</w:t>
      </w:r>
      <w:r w:rsidRPr="008E2EAD">
        <w:rPr>
          <w:i/>
          <w:sz w:val="26"/>
          <w:szCs w:val="26"/>
        </w:rPr>
        <w:t xml:space="preserve"> -</w:t>
      </w:r>
      <w:r w:rsidR="00F06A6F" w:rsidRPr="008E2EAD">
        <w:rPr>
          <w:i/>
          <w:sz w:val="26"/>
          <w:szCs w:val="26"/>
        </w:rPr>
        <w:t xml:space="preserve"> хочу обратить на то, что услуги СФР можно также будет получить и дистанционно: граждане за услугами нового Фонда могут обратиться в электронном виде через портал </w:t>
      </w:r>
      <w:proofErr w:type="spellStart"/>
      <w:r w:rsidR="00F06A6F" w:rsidRPr="008E2EAD">
        <w:rPr>
          <w:i/>
          <w:sz w:val="26"/>
          <w:szCs w:val="26"/>
        </w:rPr>
        <w:t>Госуслуг</w:t>
      </w:r>
      <w:proofErr w:type="spellEnd"/>
      <w:r w:rsidRPr="008E2EAD">
        <w:rPr>
          <w:i/>
          <w:sz w:val="26"/>
          <w:szCs w:val="26"/>
        </w:rPr>
        <w:t>»</w:t>
      </w:r>
      <w:r w:rsidR="00F06A6F" w:rsidRPr="008E2EAD">
        <w:rPr>
          <w:i/>
          <w:sz w:val="26"/>
          <w:szCs w:val="26"/>
        </w:rPr>
        <w:t xml:space="preserve">. </w:t>
      </w:r>
    </w:p>
    <w:p w:rsidR="00EF1F8B" w:rsidRPr="008E2EAD" w:rsidRDefault="00EF1F8B" w:rsidP="00F06A6F">
      <w:pPr>
        <w:ind w:firstLine="567"/>
        <w:jc w:val="both"/>
        <w:rPr>
          <w:sz w:val="16"/>
          <w:szCs w:val="16"/>
        </w:rPr>
      </w:pPr>
    </w:p>
    <w:p w:rsidR="008E2EAD" w:rsidRDefault="00D40346" w:rsidP="009069EB">
      <w:pPr>
        <w:pStyle w:val="af6"/>
        <w:numPr>
          <w:ilvl w:val="0"/>
          <w:numId w:val="4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40346">
        <w:rPr>
          <w:sz w:val="26"/>
          <w:szCs w:val="26"/>
        </w:rPr>
        <w:t xml:space="preserve">С 1 января 2023 </w:t>
      </w:r>
      <w:r w:rsidR="008E2EAD">
        <w:rPr>
          <w:sz w:val="26"/>
          <w:szCs w:val="26"/>
        </w:rPr>
        <w:t xml:space="preserve">года </w:t>
      </w:r>
      <w:r w:rsidRPr="00D40346">
        <w:rPr>
          <w:sz w:val="26"/>
          <w:szCs w:val="26"/>
        </w:rPr>
        <w:t xml:space="preserve">вводится </w:t>
      </w:r>
      <w:r w:rsidR="008E2EAD">
        <w:rPr>
          <w:sz w:val="26"/>
          <w:szCs w:val="26"/>
        </w:rPr>
        <w:t>ежемесячное пособие в связи с рождением и воспитанием ребенка (Е</w:t>
      </w:r>
      <w:r w:rsidRPr="00D40346">
        <w:rPr>
          <w:sz w:val="26"/>
          <w:szCs w:val="26"/>
        </w:rPr>
        <w:t>диное пособие на детей в возрасте от 0 до 17 лет и беременных женщин</w:t>
      </w:r>
      <w:r w:rsidR="008E2EAD">
        <w:rPr>
          <w:sz w:val="26"/>
          <w:szCs w:val="26"/>
        </w:rPr>
        <w:t>)</w:t>
      </w:r>
      <w:r w:rsidRPr="00D40346">
        <w:rPr>
          <w:sz w:val="26"/>
          <w:szCs w:val="26"/>
        </w:rPr>
        <w:t>, которое  объединит 5 действующих сегодня мер поддержки.</w:t>
      </w:r>
      <w:r w:rsidRPr="008E2EAD">
        <w:rPr>
          <w:sz w:val="26"/>
          <w:szCs w:val="26"/>
        </w:rPr>
        <w:t xml:space="preserve"> </w:t>
      </w:r>
    </w:p>
    <w:p w:rsidR="00F06A6F" w:rsidRPr="001C53EA" w:rsidRDefault="008E2EAD" w:rsidP="001C53EA">
      <w:pPr>
        <w:pStyle w:val="af6"/>
        <w:ind w:firstLine="426"/>
        <w:jc w:val="both"/>
        <w:rPr>
          <w:i/>
          <w:sz w:val="26"/>
          <w:szCs w:val="26"/>
        </w:rPr>
      </w:pPr>
      <w:r w:rsidRPr="001C53EA">
        <w:rPr>
          <w:i/>
          <w:sz w:val="26"/>
          <w:szCs w:val="26"/>
        </w:rPr>
        <w:t>«</w:t>
      </w:r>
      <w:r w:rsidRPr="001C53EA">
        <w:rPr>
          <w:i/>
          <w:color w:val="212121"/>
          <w:sz w:val="26"/>
          <w:szCs w:val="26"/>
          <w:shd w:val="clear" w:color="auto" w:fill="FFFFFF"/>
        </w:rPr>
        <w:t xml:space="preserve">Единое пособие объединяет ряд выплат для родителей – </w:t>
      </w:r>
      <w:r w:rsidR="001C53EA" w:rsidRPr="001C53EA">
        <w:rPr>
          <w:i/>
          <w:color w:val="212121"/>
          <w:sz w:val="26"/>
          <w:szCs w:val="26"/>
          <w:shd w:val="clear" w:color="auto" w:fill="FFFFFF"/>
        </w:rPr>
        <w:t>беременным женщинам</w:t>
      </w:r>
      <w:r w:rsidRPr="001C53EA">
        <w:rPr>
          <w:i/>
          <w:color w:val="212121"/>
          <w:sz w:val="26"/>
          <w:szCs w:val="26"/>
          <w:shd w:val="clear" w:color="auto" w:fill="FFFFFF"/>
        </w:rPr>
        <w:t xml:space="preserve">, </w:t>
      </w:r>
      <w:r w:rsidR="001C53EA" w:rsidRPr="001C53EA">
        <w:rPr>
          <w:i/>
          <w:color w:val="212121"/>
          <w:sz w:val="26"/>
          <w:szCs w:val="26"/>
          <w:shd w:val="clear" w:color="auto" w:fill="FFFFFF"/>
        </w:rPr>
        <w:t xml:space="preserve">выплаты </w:t>
      </w:r>
      <w:r w:rsidRPr="001C53EA">
        <w:rPr>
          <w:i/>
          <w:color w:val="212121"/>
          <w:sz w:val="26"/>
          <w:szCs w:val="26"/>
          <w:shd w:val="clear" w:color="auto" w:fill="FFFFFF"/>
        </w:rPr>
        <w:t xml:space="preserve">на первого и третьего ребенка до 3 лет, а также от 3 до </w:t>
      </w:r>
      <w:r w:rsidR="00DC4F87">
        <w:rPr>
          <w:i/>
          <w:color w:val="212121"/>
          <w:sz w:val="26"/>
          <w:szCs w:val="26"/>
          <w:shd w:val="clear" w:color="auto" w:fill="FFFFFF"/>
        </w:rPr>
        <w:t>8</w:t>
      </w:r>
      <w:bookmarkStart w:id="0" w:name="_GoBack"/>
      <w:bookmarkEnd w:id="0"/>
      <w:r w:rsidRPr="001C53EA">
        <w:rPr>
          <w:i/>
          <w:color w:val="212121"/>
          <w:sz w:val="26"/>
          <w:szCs w:val="26"/>
          <w:shd w:val="clear" w:color="auto" w:fill="FFFFFF"/>
        </w:rPr>
        <w:t xml:space="preserve"> и от 8 до 17 лет. Тем самым унифицир</w:t>
      </w:r>
      <w:r w:rsidR="001C53EA" w:rsidRPr="001C53EA">
        <w:rPr>
          <w:i/>
          <w:color w:val="212121"/>
          <w:sz w:val="26"/>
          <w:szCs w:val="26"/>
          <w:shd w:val="clear" w:color="auto" w:fill="FFFFFF"/>
        </w:rPr>
        <w:t>уются правила назначения выплат,</w:t>
      </w:r>
      <w:r w:rsidRPr="001C53EA">
        <w:rPr>
          <w:i/>
          <w:color w:val="212121"/>
          <w:sz w:val="26"/>
          <w:szCs w:val="26"/>
          <w:shd w:val="clear" w:color="auto" w:fill="FFFFFF"/>
        </w:rPr>
        <w:t xml:space="preserve"> и обеспечивается целостная, бесшовная система поддержки семей с детьми</w:t>
      </w:r>
      <w:r w:rsidR="001C53EA">
        <w:rPr>
          <w:i/>
          <w:color w:val="212121"/>
          <w:sz w:val="26"/>
          <w:szCs w:val="26"/>
          <w:shd w:val="clear" w:color="auto" w:fill="FFFFFF"/>
        </w:rPr>
        <w:t xml:space="preserve">», - </w:t>
      </w:r>
      <w:r w:rsidR="001C53EA" w:rsidRPr="001C53EA">
        <w:rPr>
          <w:color w:val="212121"/>
          <w:sz w:val="26"/>
          <w:szCs w:val="26"/>
          <w:shd w:val="clear" w:color="auto" w:fill="FFFFFF"/>
        </w:rPr>
        <w:t>отметил управляющий отделением</w:t>
      </w:r>
      <w:r w:rsidR="001C53EA">
        <w:rPr>
          <w:color w:val="212121"/>
          <w:sz w:val="26"/>
          <w:szCs w:val="26"/>
          <w:shd w:val="clear" w:color="auto" w:fill="FFFFFF"/>
        </w:rPr>
        <w:t xml:space="preserve"> ПФР по Новосибирской области</w:t>
      </w:r>
      <w:r w:rsidRPr="001C53EA">
        <w:rPr>
          <w:color w:val="212121"/>
          <w:sz w:val="26"/>
          <w:szCs w:val="26"/>
          <w:shd w:val="clear" w:color="auto" w:fill="FFFFFF"/>
        </w:rPr>
        <w:t>.</w:t>
      </w:r>
      <w:r w:rsidRPr="001C53EA">
        <w:rPr>
          <w:rFonts w:ascii="Arial" w:hAnsi="Arial" w:cs="Arial"/>
          <w:i/>
          <w:color w:val="212121"/>
          <w:shd w:val="clear" w:color="auto" w:fill="FFFFFF"/>
        </w:rPr>
        <w:t xml:space="preserve"> </w:t>
      </w:r>
    </w:p>
    <w:p w:rsidR="00D40346" w:rsidRPr="00D40346" w:rsidRDefault="00D40346" w:rsidP="00D40346">
      <w:pPr>
        <w:pStyle w:val="af6"/>
        <w:ind w:firstLine="426"/>
        <w:jc w:val="both"/>
        <w:rPr>
          <w:sz w:val="26"/>
          <w:szCs w:val="26"/>
        </w:rPr>
      </w:pPr>
      <w:r w:rsidRPr="00D40346">
        <w:rPr>
          <w:sz w:val="26"/>
          <w:szCs w:val="26"/>
        </w:rPr>
        <w:t xml:space="preserve">Выплата предназначена для поддержки семей с невысоким доходом и будет устанавливаться на основе комплексной оценки нуждаемости, то есть среднедушевой доход в семье не должен превышать </w:t>
      </w:r>
      <w:r w:rsidRPr="00D40346">
        <w:rPr>
          <w:b/>
          <w:sz w:val="26"/>
          <w:szCs w:val="26"/>
        </w:rPr>
        <w:t>14 728 рублей</w:t>
      </w:r>
      <w:r w:rsidRPr="00D40346">
        <w:rPr>
          <w:sz w:val="26"/>
          <w:szCs w:val="26"/>
        </w:rPr>
        <w:t xml:space="preserve"> на каждого члена семьи (сегодня – 14 053 руб.), а имущество должно соответствовать установленным требованиям, закрепленным постановлением Правительства РФ. Оценка дохода будет проводиться за период 12 месяцев, предшествующих 1 месяцу перед месяцем подачи заявления. Доходы мобилизованных не учитываются при расчете СДД. </w:t>
      </w:r>
    </w:p>
    <w:p w:rsidR="009069EB" w:rsidRDefault="00D40346" w:rsidP="00D40346">
      <w:pPr>
        <w:pStyle w:val="af6"/>
        <w:ind w:firstLine="426"/>
        <w:jc w:val="both"/>
        <w:rPr>
          <w:sz w:val="26"/>
          <w:szCs w:val="26"/>
        </w:rPr>
      </w:pPr>
      <w:r w:rsidRPr="00D40346">
        <w:rPr>
          <w:sz w:val="26"/>
          <w:szCs w:val="26"/>
        </w:rPr>
        <w:t xml:space="preserve">Выплата назначается </w:t>
      </w:r>
      <w:r w:rsidRPr="00D40346">
        <w:rPr>
          <w:b/>
          <w:sz w:val="26"/>
          <w:szCs w:val="26"/>
        </w:rPr>
        <w:t>на каждого ребенка</w:t>
      </w:r>
      <w:r w:rsidRPr="00D40346">
        <w:rPr>
          <w:sz w:val="26"/>
          <w:szCs w:val="26"/>
        </w:rPr>
        <w:t xml:space="preserve">. </w:t>
      </w:r>
    </w:p>
    <w:p w:rsidR="00D40346" w:rsidRDefault="00D40346" w:rsidP="00D40346">
      <w:pPr>
        <w:pStyle w:val="af6"/>
        <w:ind w:firstLine="426"/>
        <w:jc w:val="both"/>
        <w:rPr>
          <w:sz w:val="26"/>
          <w:szCs w:val="26"/>
        </w:rPr>
      </w:pPr>
      <w:r w:rsidRPr="00D40346">
        <w:rPr>
          <w:sz w:val="26"/>
          <w:szCs w:val="26"/>
        </w:rPr>
        <w:t xml:space="preserve">Размер пособия может составлять </w:t>
      </w:r>
      <w:r w:rsidRPr="00D40346">
        <w:rPr>
          <w:b/>
          <w:sz w:val="26"/>
          <w:szCs w:val="26"/>
        </w:rPr>
        <w:t>50, 75 или 100% регионального прожиточного минимума</w:t>
      </w:r>
      <w:r w:rsidRPr="00D40346">
        <w:rPr>
          <w:sz w:val="26"/>
          <w:szCs w:val="26"/>
        </w:rPr>
        <w:t>: для беременных – от ПМ для трудоспособного населения, на детей – от ПМ для детей.</w:t>
      </w:r>
    </w:p>
    <w:p w:rsidR="00D40346" w:rsidRPr="0099360D" w:rsidRDefault="00D40346" w:rsidP="00D40346">
      <w:pPr>
        <w:pStyle w:val="af6"/>
        <w:ind w:firstLine="426"/>
        <w:jc w:val="both"/>
        <w:rPr>
          <w:sz w:val="16"/>
          <w:szCs w:val="16"/>
        </w:rPr>
      </w:pPr>
    </w:p>
    <w:p w:rsidR="00D40346" w:rsidRDefault="00D40346" w:rsidP="00D40346">
      <w:pPr>
        <w:pStyle w:val="af6"/>
        <w:ind w:firstLine="426"/>
        <w:jc w:val="both"/>
        <w:rPr>
          <w:b/>
          <w:sz w:val="26"/>
          <w:szCs w:val="26"/>
        </w:rPr>
      </w:pPr>
      <w:r w:rsidRPr="00D40346">
        <w:rPr>
          <w:b/>
          <w:sz w:val="26"/>
          <w:szCs w:val="26"/>
        </w:rPr>
        <w:t xml:space="preserve">Заявление можно будет подать через портал </w:t>
      </w:r>
      <w:proofErr w:type="spellStart"/>
      <w:r w:rsidRPr="00D40346">
        <w:rPr>
          <w:b/>
          <w:sz w:val="26"/>
          <w:szCs w:val="26"/>
        </w:rPr>
        <w:t>госуслуг</w:t>
      </w:r>
      <w:proofErr w:type="spellEnd"/>
      <w:r w:rsidRPr="00D40346">
        <w:rPr>
          <w:b/>
          <w:sz w:val="26"/>
          <w:szCs w:val="26"/>
        </w:rPr>
        <w:t>, через МФЦ либо через клиентские службы Социального фонда России.</w:t>
      </w:r>
    </w:p>
    <w:p w:rsidR="008E2EAD" w:rsidRPr="001C53EA" w:rsidRDefault="008E2EAD" w:rsidP="00D40346">
      <w:pPr>
        <w:pStyle w:val="af6"/>
        <w:ind w:firstLine="426"/>
        <w:jc w:val="both"/>
        <w:rPr>
          <w:b/>
          <w:sz w:val="16"/>
          <w:szCs w:val="16"/>
        </w:rPr>
      </w:pPr>
    </w:p>
    <w:p w:rsidR="00D40346" w:rsidRDefault="00D40346" w:rsidP="00D40346">
      <w:pPr>
        <w:ind w:firstLine="284"/>
        <w:contextualSpacing/>
        <w:jc w:val="both"/>
        <w:rPr>
          <w:b/>
          <w:sz w:val="26"/>
          <w:szCs w:val="26"/>
        </w:rPr>
      </w:pPr>
      <w:r w:rsidRPr="00D40346">
        <w:rPr>
          <w:b/>
          <w:sz w:val="26"/>
          <w:szCs w:val="26"/>
        </w:rPr>
        <w:t xml:space="preserve">Кому нужно подавать заявление на Единое пособие с Нового года, а кому не нужно спешить? </w:t>
      </w:r>
    </w:p>
    <w:p w:rsidR="00D40346" w:rsidRPr="00D40346" w:rsidRDefault="00D40346" w:rsidP="00D40346">
      <w:pPr>
        <w:ind w:firstLine="284"/>
        <w:contextualSpacing/>
        <w:jc w:val="both"/>
        <w:rPr>
          <w:b/>
          <w:sz w:val="16"/>
          <w:szCs w:val="16"/>
        </w:rPr>
      </w:pPr>
    </w:p>
    <w:p w:rsidR="00D40346" w:rsidRPr="00D40346" w:rsidRDefault="00D40346" w:rsidP="009069EB">
      <w:pPr>
        <w:pStyle w:val="af3"/>
        <w:numPr>
          <w:ilvl w:val="0"/>
          <w:numId w:val="5"/>
        </w:numPr>
        <w:suppressAutoHyphens w:val="0"/>
        <w:contextualSpacing/>
        <w:jc w:val="both"/>
        <w:rPr>
          <w:rFonts w:ascii="Times New Roman" w:hAnsi="Times New Roman"/>
          <w:sz w:val="26"/>
          <w:szCs w:val="26"/>
        </w:rPr>
      </w:pPr>
      <w:r w:rsidRPr="00D40346">
        <w:rPr>
          <w:rFonts w:ascii="Times New Roman" w:hAnsi="Times New Roman"/>
          <w:sz w:val="26"/>
          <w:szCs w:val="26"/>
        </w:rPr>
        <w:t>Если семья</w:t>
      </w:r>
      <w:r w:rsidRPr="00D40346">
        <w:rPr>
          <w:rFonts w:ascii="Times New Roman" w:hAnsi="Times New Roman"/>
          <w:b/>
          <w:sz w:val="26"/>
          <w:szCs w:val="26"/>
        </w:rPr>
        <w:t xml:space="preserve"> уже получает</w:t>
      </w:r>
      <w:r w:rsidRPr="00D40346">
        <w:rPr>
          <w:rFonts w:ascii="Times New Roman" w:hAnsi="Times New Roman"/>
          <w:sz w:val="26"/>
          <w:szCs w:val="26"/>
        </w:rPr>
        <w:t xml:space="preserve"> данные выплаты </w:t>
      </w:r>
      <w:r w:rsidRPr="00D40346">
        <w:rPr>
          <w:rFonts w:ascii="Times New Roman" w:hAnsi="Times New Roman"/>
          <w:b/>
          <w:sz w:val="26"/>
          <w:szCs w:val="26"/>
        </w:rPr>
        <w:t xml:space="preserve">в размере 100% </w:t>
      </w:r>
      <w:r w:rsidRPr="00D40346">
        <w:rPr>
          <w:rFonts w:ascii="Times New Roman" w:hAnsi="Times New Roman"/>
          <w:sz w:val="26"/>
          <w:szCs w:val="26"/>
        </w:rPr>
        <w:t>- можно получать выплату до истечения срока, на который она установлена, и потом подавать заявление на Единое пособие</w:t>
      </w:r>
      <w:r>
        <w:rPr>
          <w:rFonts w:ascii="Times New Roman" w:hAnsi="Times New Roman"/>
          <w:sz w:val="26"/>
          <w:szCs w:val="26"/>
        </w:rPr>
        <w:t>, так как семья уже получает выплату в максимальном размере</w:t>
      </w:r>
      <w:r w:rsidRPr="00D40346">
        <w:rPr>
          <w:rFonts w:ascii="Times New Roman" w:hAnsi="Times New Roman"/>
          <w:sz w:val="26"/>
          <w:szCs w:val="26"/>
        </w:rPr>
        <w:t>. Обращ</w:t>
      </w:r>
      <w:r>
        <w:rPr>
          <w:rFonts w:ascii="Times New Roman" w:hAnsi="Times New Roman"/>
          <w:sz w:val="26"/>
          <w:szCs w:val="26"/>
        </w:rPr>
        <w:t>аем</w:t>
      </w:r>
      <w:r w:rsidRPr="00D40346">
        <w:rPr>
          <w:rFonts w:ascii="Times New Roman" w:hAnsi="Times New Roman"/>
          <w:sz w:val="26"/>
          <w:szCs w:val="26"/>
        </w:rPr>
        <w:t xml:space="preserve"> внимание, что в связи с новым размером прожиточного минимума с января </w:t>
      </w:r>
      <w:r>
        <w:rPr>
          <w:rFonts w:ascii="Times New Roman" w:hAnsi="Times New Roman"/>
          <w:sz w:val="26"/>
          <w:szCs w:val="26"/>
        </w:rPr>
        <w:t>2023</w:t>
      </w:r>
      <w:r w:rsidRPr="00D40346">
        <w:rPr>
          <w:rFonts w:ascii="Times New Roman" w:hAnsi="Times New Roman"/>
          <w:sz w:val="26"/>
          <w:szCs w:val="26"/>
        </w:rPr>
        <w:t xml:space="preserve"> года, пособия, ра</w:t>
      </w:r>
      <w:r>
        <w:rPr>
          <w:rFonts w:ascii="Times New Roman" w:hAnsi="Times New Roman"/>
          <w:sz w:val="26"/>
          <w:szCs w:val="26"/>
        </w:rPr>
        <w:t>змер которых зависит от ПМ, буду</w:t>
      </w:r>
      <w:r w:rsidRPr="00D40346">
        <w:rPr>
          <w:rFonts w:ascii="Times New Roman" w:hAnsi="Times New Roman"/>
          <w:sz w:val="26"/>
          <w:szCs w:val="26"/>
        </w:rPr>
        <w:t>т пересчитан</w:t>
      </w:r>
      <w:r>
        <w:rPr>
          <w:rFonts w:ascii="Times New Roman" w:hAnsi="Times New Roman"/>
          <w:sz w:val="26"/>
          <w:szCs w:val="26"/>
        </w:rPr>
        <w:t>ы</w:t>
      </w:r>
      <w:r w:rsidRPr="00D40346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D40346">
        <w:rPr>
          <w:rFonts w:ascii="Times New Roman" w:hAnsi="Times New Roman"/>
          <w:sz w:val="26"/>
          <w:szCs w:val="26"/>
        </w:rPr>
        <w:t>беззаявительном</w:t>
      </w:r>
      <w:proofErr w:type="spellEnd"/>
      <w:r w:rsidRPr="00D40346">
        <w:rPr>
          <w:rFonts w:ascii="Times New Roman" w:hAnsi="Times New Roman"/>
          <w:sz w:val="26"/>
          <w:szCs w:val="26"/>
        </w:rPr>
        <w:t xml:space="preserve"> порядке.</w:t>
      </w:r>
    </w:p>
    <w:p w:rsidR="00D40346" w:rsidRPr="00D40346" w:rsidRDefault="00D40346" w:rsidP="00D40346">
      <w:pPr>
        <w:pStyle w:val="af3"/>
        <w:ind w:left="644"/>
        <w:jc w:val="both"/>
        <w:rPr>
          <w:rFonts w:ascii="Times New Roman" w:hAnsi="Times New Roman"/>
          <w:sz w:val="8"/>
          <w:szCs w:val="8"/>
        </w:rPr>
      </w:pPr>
    </w:p>
    <w:p w:rsidR="00D40346" w:rsidRPr="00D40346" w:rsidRDefault="00D40346" w:rsidP="009069EB">
      <w:pPr>
        <w:pStyle w:val="af3"/>
        <w:numPr>
          <w:ilvl w:val="0"/>
          <w:numId w:val="5"/>
        </w:numPr>
        <w:suppressAutoHyphens w:val="0"/>
        <w:contextualSpacing/>
        <w:jc w:val="both"/>
        <w:rPr>
          <w:rFonts w:ascii="Times New Roman" w:hAnsi="Times New Roman"/>
          <w:sz w:val="26"/>
          <w:szCs w:val="26"/>
        </w:rPr>
      </w:pPr>
      <w:r w:rsidRPr="00D40346">
        <w:rPr>
          <w:rFonts w:ascii="Times New Roman" w:hAnsi="Times New Roman"/>
          <w:sz w:val="26"/>
          <w:szCs w:val="26"/>
        </w:rPr>
        <w:t xml:space="preserve">Если семья получает  выплату в </w:t>
      </w:r>
      <w:r w:rsidRPr="00D40346">
        <w:rPr>
          <w:rFonts w:ascii="Times New Roman" w:hAnsi="Times New Roman"/>
          <w:b/>
          <w:sz w:val="26"/>
          <w:szCs w:val="26"/>
        </w:rPr>
        <w:t>размере 50% или 75%</w:t>
      </w:r>
      <w:r w:rsidRPr="00D40346">
        <w:rPr>
          <w:rFonts w:ascii="Times New Roman" w:hAnsi="Times New Roman"/>
          <w:sz w:val="26"/>
          <w:szCs w:val="26"/>
        </w:rPr>
        <w:t xml:space="preserve"> от прожиточного минимума, есть смысл </w:t>
      </w:r>
      <w:r w:rsidRPr="00D40346">
        <w:rPr>
          <w:rFonts w:ascii="Times New Roman" w:hAnsi="Times New Roman"/>
          <w:b/>
          <w:sz w:val="26"/>
          <w:szCs w:val="26"/>
        </w:rPr>
        <w:t>подать заявление на Единое пособие</w:t>
      </w:r>
      <w:r w:rsidRPr="00D40346">
        <w:rPr>
          <w:rFonts w:ascii="Times New Roman" w:hAnsi="Times New Roman"/>
          <w:sz w:val="26"/>
          <w:szCs w:val="26"/>
        </w:rPr>
        <w:t xml:space="preserve"> (если  жизненная ситуация изменилась, и доходы снизились).</w:t>
      </w:r>
    </w:p>
    <w:p w:rsidR="00D40346" w:rsidRPr="00D40346" w:rsidRDefault="00D40346" w:rsidP="00D40346">
      <w:pPr>
        <w:pStyle w:val="af3"/>
        <w:rPr>
          <w:rFonts w:ascii="Times New Roman" w:hAnsi="Times New Roman"/>
          <w:sz w:val="8"/>
          <w:szCs w:val="8"/>
        </w:rPr>
      </w:pPr>
    </w:p>
    <w:p w:rsidR="00D40346" w:rsidRPr="00D40346" w:rsidRDefault="00D40346" w:rsidP="009069EB">
      <w:pPr>
        <w:pStyle w:val="af3"/>
        <w:numPr>
          <w:ilvl w:val="0"/>
          <w:numId w:val="5"/>
        </w:numPr>
        <w:suppressAutoHyphens w:val="0"/>
        <w:contextualSpacing/>
        <w:jc w:val="both"/>
        <w:rPr>
          <w:rFonts w:ascii="Times New Roman" w:hAnsi="Times New Roman"/>
          <w:sz w:val="26"/>
          <w:szCs w:val="26"/>
        </w:rPr>
      </w:pPr>
      <w:r w:rsidRPr="00D40346">
        <w:rPr>
          <w:rFonts w:ascii="Times New Roman" w:hAnsi="Times New Roman"/>
          <w:sz w:val="26"/>
          <w:szCs w:val="26"/>
        </w:rPr>
        <w:t xml:space="preserve">Пособие для будущих мам, вставших на учет в ранние сроки беременности, которое выплачивается до родов, </w:t>
      </w:r>
      <w:r w:rsidRPr="00D40346">
        <w:rPr>
          <w:rFonts w:ascii="Times New Roman" w:hAnsi="Times New Roman"/>
          <w:b/>
          <w:sz w:val="26"/>
          <w:szCs w:val="26"/>
        </w:rPr>
        <w:t>сегодня составляет 50%</w:t>
      </w:r>
      <w:r w:rsidRPr="00D40346">
        <w:rPr>
          <w:rFonts w:ascii="Times New Roman" w:hAnsi="Times New Roman"/>
          <w:sz w:val="26"/>
          <w:szCs w:val="26"/>
        </w:rPr>
        <w:t xml:space="preserve"> от прожиточного минимума. Если доходы семьи на каждого его члена ниже величины ПМ, то целесообразно подать заявление на Единое пособие, так как оно может составлять не только 50, но и 75 и 100% от прожиточного минимума.</w:t>
      </w:r>
    </w:p>
    <w:p w:rsidR="00D40346" w:rsidRPr="00D40346" w:rsidRDefault="00D40346" w:rsidP="00D40346">
      <w:pPr>
        <w:pStyle w:val="af3"/>
        <w:rPr>
          <w:rFonts w:ascii="Times New Roman" w:hAnsi="Times New Roman"/>
          <w:sz w:val="8"/>
          <w:szCs w:val="8"/>
        </w:rPr>
      </w:pPr>
    </w:p>
    <w:p w:rsidR="00D40346" w:rsidRPr="00D40346" w:rsidRDefault="00D40346" w:rsidP="009069EB">
      <w:pPr>
        <w:pStyle w:val="af3"/>
        <w:numPr>
          <w:ilvl w:val="0"/>
          <w:numId w:val="5"/>
        </w:numPr>
        <w:suppressAutoHyphens w:val="0"/>
        <w:contextualSpacing/>
        <w:jc w:val="both"/>
        <w:rPr>
          <w:rFonts w:ascii="Times New Roman" w:hAnsi="Times New Roman"/>
          <w:sz w:val="26"/>
          <w:szCs w:val="26"/>
        </w:rPr>
      </w:pPr>
      <w:r w:rsidRPr="00D40346">
        <w:rPr>
          <w:rFonts w:ascii="Times New Roman" w:hAnsi="Times New Roman"/>
          <w:sz w:val="26"/>
          <w:szCs w:val="26"/>
        </w:rPr>
        <w:t xml:space="preserve">Родители </w:t>
      </w:r>
      <w:r w:rsidRPr="00D40346">
        <w:rPr>
          <w:rFonts w:ascii="Times New Roman" w:hAnsi="Times New Roman"/>
          <w:b/>
          <w:sz w:val="26"/>
          <w:szCs w:val="26"/>
        </w:rPr>
        <w:t>вторых детей</w:t>
      </w:r>
      <w:r w:rsidRPr="00D40346">
        <w:rPr>
          <w:rFonts w:ascii="Times New Roman" w:hAnsi="Times New Roman"/>
          <w:sz w:val="26"/>
          <w:szCs w:val="26"/>
        </w:rPr>
        <w:t xml:space="preserve">, на которых до этого не устанавливалось пособие из бюджета (можно было установить ежемесячную выплату из средств </w:t>
      </w:r>
      <w:proofErr w:type="spellStart"/>
      <w:r w:rsidRPr="00D40346">
        <w:rPr>
          <w:rFonts w:ascii="Times New Roman" w:hAnsi="Times New Roman"/>
          <w:sz w:val="26"/>
          <w:szCs w:val="26"/>
        </w:rPr>
        <w:t>маткапитала</w:t>
      </w:r>
      <w:proofErr w:type="spellEnd"/>
      <w:r w:rsidRPr="00D40346">
        <w:rPr>
          <w:rFonts w:ascii="Times New Roman" w:hAnsi="Times New Roman"/>
          <w:sz w:val="26"/>
          <w:szCs w:val="26"/>
        </w:rPr>
        <w:t xml:space="preserve">), могут подать на Единое пособие, так как оно будет устанавливаться на КАЖДОГО ребенка в семье, независимо от очередности рождения. </w:t>
      </w:r>
    </w:p>
    <w:p w:rsidR="00D40346" w:rsidRPr="00D40346" w:rsidRDefault="00D40346" w:rsidP="00D40346">
      <w:pPr>
        <w:pStyle w:val="af3"/>
        <w:rPr>
          <w:rFonts w:ascii="Times New Roman" w:hAnsi="Times New Roman"/>
          <w:sz w:val="8"/>
          <w:szCs w:val="8"/>
        </w:rPr>
      </w:pPr>
    </w:p>
    <w:p w:rsidR="009069EB" w:rsidRPr="009069EB" w:rsidRDefault="009069EB" w:rsidP="009069EB">
      <w:pPr>
        <w:pStyle w:val="af3"/>
        <w:numPr>
          <w:ilvl w:val="0"/>
          <w:numId w:val="5"/>
        </w:numPr>
        <w:suppressAutoHyphens w:val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Семьи, в </w:t>
      </w:r>
      <w:r w:rsidRPr="009069EB">
        <w:rPr>
          <w:rFonts w:ascii="Times New Roman" w:hAnsi="Times New Roman"/>
          <w:sz w:val="26"/>
          <w:szCs w:val="26"/>
        </w:rPr>
        <w:t xml:space="preserve">которых дети появились </w:t>
      </w:r>
      <w:r w:rsidRPr="009069EB">
        <w:rPr>
          <w:rFonts w:ascii="Times New Roman" w:hAnsi="Times New Roman"/>
          <w:b/>
          <w:sz w:val="26"/>
          <w:szCs w:val="26"/>
        </w:rPr>
        <w:t>ДО 1 января 2023 года</w:t>
      </w:r>
      <w:r>
        <w:rPr>
          <w:rFonts w:ascii="Times New Roman" w:hAnsi="Times New Roman"/>
          <w:sz w:val="26"/>
          <w:szCs w:val="26"/>
        </w:rPr>
        <w:t>,</w:t>
      </w:r>
      <w:r w:rsidRPr="009069EB">
        <w:rPr>
          <w:rFonts w:ascii="Times New Roman" w:hAnsi="Times New Roman"/>
          <w:sz w:val="26"/>
          <w:szCs w:val="26"/>
        </w:rPr>
        <w:t xml:space="preserve"> могут </w:t>
      </w:r>
      <w:r w:rsidRPr="009069EB">
        <w:rPr>
          <w:rFonts w:ascii="Times New Roman" w:hAnsi="Times New Roman"/>
          <w:b/>
          <w:sz w:val="26"/>
          <w:szCs w:val="26"/>
        </w:rPr>
        <w:t xml:space="preserve">выбрать, </w:t>
      </w:r>
      <w:r w:rsidRPr="009069EB">
        <w:rPr>
          <w:rFonts w:ascii="Times New Roman" w:hAnsi="Times New Roman"/>
          <w:bCs/>
          <w:sz w:val="26"/>
          <w:szCs w:val="26"/>
        </w:rPr>
        <w:t xml:space="preserve">получать выплаты по </w:t>
      </w:r>
      <w:r>
        <w:rPr>
          <w:rFonts w:ascii="Times New Roman" w:hAnsi="Times New Roman"/>
          <w:bCs/>
          <w:sz w:val="26"/>
          <w:szCs w:val="26"/>
        </w:rPr>
        <w:t>старым правилам или перейти на Е</w:t>
      </w:r>
      <w:r w:rsidRPr="009069EB">
        <w:rPr>
          <w:rFonts w:ascii="Times New Roman" w:hAnsi="Times New Roman"/>
          <w:bCs/>
          <w:sz w:val="26"/>
          <w:szCs w:val="26"/>
        </w:rPr>
        <w:t xml:space="preserve">диное пособие. </w:t>
      </w:r>
    </w:p>
    <w:p w:rsidR="009069EB" w:rsidRPr="009069EB" w:rsidRDefault="009069EB" w:rsidP="009069EB">
      <w:pPr>
        <w:pStyle w:val="af3"/>
        <w:rPr>
          <w:rFonts w:ascii="Times New Roman" w:hAnsi="Times New Roman"/>
          <w:sz w:val="8"/>
          <w:szCs w:val="8"/>
        </w:rPr>
      </w:pPr>
    </w:p>
    <w:p w:rsidR="00D40346" w:rsidRDefault="00D40346" w:rsidP="009069EB">
      <w:pPr>
        <w:pStyle w:val="af3"/>
        <w:numPr>
          <w:ilvl w:val="0"/>
          <w:numId w:val="5"/>
        </w:numPr>
        <w:suppressAutoHyphens w:val="0"/>
        <w:contextualSpacing/>
        <w:jc w:val="both"/>
        <w:rPr>
          <w:rFonts w:ascii="Times New Roman" w:hAnsi="Times New Roman"/>
          <w:sz w:val="26"/>
          <w:szCs w:val="26"/>
        </w:rPr>
      </w:pPr>
      <w:r w:rsidRPr="009069EB">
        <w:rPr>
          <w:rFonts w:ascii="Times New Roman" w:hAnsi="Times New Roman"/>
          <w:sz w:val="26"/>
          <w:szCs w:val="26"/>
        </w:rPr>
        <w:t xml:space="preserve">Все семьи, в которых дети появятся, </w:t>
      </w:r>
      <w:r w:rsidRPr="009069EB">
        <w:rPr>
          <w:rFonts w:ascii="Times New Roman" w:hAnsi="Times New Roman"/>
          <w:b/>
          <w:sz w:val="26"/>
          <w:szCs w:val="26"/>
        </w:rPr>
        <w:t>начиная с января 2023 года</w:t>
      </w:r>
      <w:r w:rsidRPr="009069EB">
        <w:rPr>
          <w:rFonts w:ascii="Times New Roman" w:hAnsi="Times New Roman"/>
          <w:sz w:val="26"/>
          <w:szCs w:val="26"/>
        </w:rPr>
        <w:t>, могут уже подать</w:t>
      </w:r>
      <w:r w:rsidRPr="00D40346">
        <w:rPr>
          <w:rFonts w:ascii="Times New Roman" w:hAnsi="Times New Roman"/>
          <w:sz w:val="26"/>
          <w:szCs w:val="26"/>
        </w:rPr>
        <w:t xml:space="preserve"> заявление ТОЛЬКО на Единое пособие, которое устанавливается на год. После этого необходимо будет вновь подавать заявление (в таком же порядке сегодня устанавливается целый ряд выплат, например, выплата на детей в возрасте от 8 до 17 лет).  </w:t>
      </w:r>
    </w:p>
    <w:p w:rsidR="00D40346" w:rsidRPr="00D40346" w:rsidRDefault="00D40346" w:rsidP="00D40346">
      <w:pPr>
        <w:pStyle w:val="af3"/>
        <w:suppressAutoHyphens w:val="0"/>
        <w:ind w:left="644"/>
        <w:contextualSpacing/>
        <w:jc w:val="both"/>
        <w:rPr>
          <w:rFonts w:ascii="Times New Roman" w:hAnsi="Times New Roman"/>
          <w:sz w:val="16"/>
          <w:szCs w:val="16"/>
        </w:rPr>
      </w:pPr>
    </w:p>
    <w:p w:rsidR="00D40346" w:rsidRPr="00D40346" w:rsidRDefault="00D40346" w:rsidP="00D40346">
      <w:pPr>
        <w:pStyle w:val="af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40346">
        <w:rPr>
          <w:rFonts w:ascii="Times New Roman" w:hAnsi="Times New Roman"/>
          <w:b/>
          <w:sz w:val="26"/>
          <w:szCs w:val="26"/>
        </w:rPr>
        <w:t xml:space="preserve">ВАЖНО! </w:t>
      </w:r>
      <w:r w:rsidRPr="00D40346">
        <w:rPr>
          <w:rFonts w:ascii="Times New Roman" w:hAnsi="Times New Roman"/>
          <w:sz w:val="26"/>
          <w:szCs w:val="26"/>
        </w:rPr>
        <w:t>При назначении единого пособия перейти на «старые» выплаты уже нельзя. Однако</w:t>
      </w:r>
      <w:proofErr w:type="gramStart"/>
      <w:r w:rsidRPr="00D40346">
        <w:rPr>
          <w:rFonts w:ascii="Times New Roman" w:hAnsi="Times New Roman"/>
          <w:sz w:val="26"/>
          <w:szCs w:val="26"/>
        </w:rPr>
        <w:t>,</w:t>
      </w:r>
      <w:proofErr w:type="gramEnd"/>
      <w:r w:rsidRPr="00D40346">
        <w:rPr>
          <w:rFonts w:ascii="Times New Roman" w:hAnsi="Times New Roman"/>
          <w:sz w:val="26"/>
          <w:szCs w:val="26"/>
        </w:rPr>
        <w:t xml:space="preserve"> если специалисты Социального фонда при рассмотрении заявления обнаружат, что семье выгоднее получать выплату, установленную ранее, и не переходить пока на Единое пособие, они примут решение в пользу сохранения наиболее выгодного для семьи варианта, и выплата будет производиться до истечения срока, на который она установлена.</w:t>
      </w:r>
      <w:r w:rsidRPr="00D40346">
        <w:rPr>
          <w:rFonts w:ascii="Times New Roman" w:hAnsi="Times New Roman"/>
          <w:b/>
          <w:sz w:val="26"/>
          <w:szCs w:val="26"/>
        </w:rPr>
        <w:t xml:space="preserve"> </w:t>
      </w:r>
    </w:p>
    <w:p w:rsidR="00D40346" w:rsidRPr="002C583D" w:rsidRDefault="00D40346" w:rsidP="00D40346">
      <w:pPr>
        <w:pStyle w:val="af6"/>
        <w:ind w:firstLine="426"/>
        <w:jc w:val="both"/>
        <w:rPr>
          <w:b/>
          <w:sz w:val="26"/>
          <w:szCs w:val="26"/>
        </w:rPr>
      </w:pP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617726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45FE665E"/>
    <w:multiLevelType w:val="hybridMultilevel"/>
    <w:tmpl w:val="C630D502"/>
    <w:lvl w:ilvl="0" w:tplc="70A861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805A5"/>
    <w:multiLevelType w:val="hybridMultilevel"/>
    <w:tmpl w:val="57B428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11F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3EA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3693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AF5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3D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6E7E"/>
    <w:rsid w:val="002D729C"/>
    <w:rsid w:val="002D7A5D"/>
    <w:rsid w:val="002E05E2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0D65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2BFA"/>
    <w:rsid w:val="0050358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CD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726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810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0E0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486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22C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2EAD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9EB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5FA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60D"/>
    <w:rsid w:val="00993A2B"/>
    <w:rsid w:val="00993AB4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6FD"/>
    <w:rsid w:val="009A2D5D"/>
    <w:rsid w:val="009A2E98"/>
    <w:rsid w:val="009A312D"/>
    <w:rsid w:val="009A55DD"/>
    <w:rsid w:val="009A5910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372BA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DFF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0FE9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13F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346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4F87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55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2F4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9C5"/>
    <w:rsid w:val="00EE0BB6"/>
    <w:rsid w:val="00EE0C02"/>
    <w:rsid w:val="00EE14F2"/>
    <w:rsid w:val="00EE1F0F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8B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A6F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C6558-57CD-4361-A632-E5FD060BA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9</cp:revision>
  <cp:lastPrinted>2022-12-21T02:53:00Z</cp:lastPrinted>
  <dcterms:created xsi:type="dcterms:W3CDTF">2022-12-21T02:00:00Z</dcterms:created>
  <dcterms:modified xsi:type="dcterms:W3CDTF">2022-12-21T08:26:00Z</dcterms:modified>
</cp:coreProperties>
</file>