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DE" w:rsidRDefault="007671CE" w:rsidP="0014706C">
      <w:r>
        <w:rPr>
          <w:noProof/>
          <w:lang w:eastAsia="ru-RU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F5C" w:rsidRPr="00A53DC3" w:rsidRDefault="007D3F5C" w:rsidP="007D3F5C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/>
          <w:bCs/>
          <w:sz w:val="28"/>
          <w:szCs w:val="28"/>
        </w:rPr>
      </w:pPr>
      <w:r w:rsidRPr="00A53DC3">
        <w:rPr>
          <w:rStyle w:val="b"/>
          <w:rFonts w:ascii="Times New Roman" w:hAnsi="Times New Roman" w:cs="Times New Roman"/>
          <w:b/>
          <w:bCs/>
          <w:sz w:val="28"/>
          <w:szCs w:val="28"/>
        </w:rPr>
        <w:t>Россиян уведомят о поступлении документов, заверенных электронной подписью</w:t>
      </w:r>
    </w:p>
    <w:p w:rsidR="007D3F5C" w:rsidRPr="00A53DC3" w:rsidRDefault="007D3F5C" w:rsidP="007D3F5C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 w:rsidRPr="00A53DC3">
        <w:rPr>
          <w:rStyle w:val="b"/>
          <w:rFonts w:ascii="Times New Roman" w:hAnsi="Times New Roman" w:cs="Times New Roman"/>
          <w:bCs/>
          <w:sz w:val="28"/>
          <w:szCs w:val="28"/>
        </w:rPr>
        <w:t xml:space="preserve">В России вступает в силу </w:t>
      </w:r>
      <w:hyperlink r:id="rId5" w:anchor="dst100019" w:history="1">
        <w:r w:rsidRPr="00A53DC3">
          <w:rPr>
            <w:rStyle w:val="a5"/>
            <w:rFonts w:ascii="Times New Roman" w:hAnsi="Times New Roman" w:cs="Times New Roman"/>
            <w:bCs/>
            <w:sz w:val="28"/>
            <w:szCs w:val="28"/>
          </w:rPr>
          <w:t>правило</w:t>
        </w:r>
      </w:hyperlink>
      <w:r w:rsidRPr="00A53DC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уведомления владельцев недвижимости, сведения о которой содержатся в ЕГРН, о поступлении документов, заверенных электронной подписью, для регистрации перехода или прекращения права собственности. Замглавы Федеральной кадастровой палаты Павел Чащин рассказал, как последние новеллы закона о регистрации помогут защитить права и интересы граждан от мошенничества с электронными подписями на рынке недвижимости.  </w:t>
      </w:r>
    </w:p>
    <w:p w:rsidR="007D3F5C" w:rsidRDefault="007D3F5C" w:rsidP="007D3F5C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 w:rsidRPr="00471AAB">
        <w:rPr>
          <w:rStyle w:val="b"/>
          <w:rFonts w:ascii="Times New Roman" w:hAnsi="Times New Roman" w:cs="Times New Roman"/>
          <w:bCs/>
          <w:sz w:val="28"/>
          <w:szCs w:val="28"/>
        </w:rPr>
        <w:t>С 1 ноября 2019 года</w:t>
      </w:r>
      <w:r w:rsidRPr="00AB3D95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вступает в силу одно из нововведений ФЗ № 286 о внесении изменений в федеральный закон «О государственной регистрации недвижимости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», которое регламентирует уведомление собственников о поступлении заверенных электронных документов на отчуждение права собственности. </w:t>
      </w:r>
    </w:p>
    <w:p w:rsidR="007D3F5C" w:rsidRPr="00FF4713" w:rsidRDefault="007D3F5C" w:rsidP="007D3F5C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Летом этого года ужесточили проведение действий с недвижимостью с помощью электронной подписи. </w:t>
      </w:r>
      <w:r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Таким образом, сегодня все объекты, сведения о которых внесены в ЕГРН, по умолчанию защищены от любых действий, совершаемых в цифровом пространстве рынка недвижимости. 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Теперь для проведения дистанционных сделок собственник должен выразить свое согласие в «традиционном» бумажном виде, предоставив заявление для внесения в ЕГРН соответствующей записи. Погасить такую запись можно с помощью аналогичного бумажного заявления через МФЦ или почтовое отправление. </w:t>
      </w:r>
    </w:p>
    <w:p w:rsidR="007D3F5C" w:rsidRDefault="007D3F5C" w:rsidP="007D3F5C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>
        <w:rPr>
          <w:rStyle w:val="b"/>
          <w:rFonts w:ascii="Times New Roman" w:hAnsi="Times New Roman" w:cs="Times New Roman"/>
          <w:bCs/>
          <w:sz w:val="28"/>
          <w:szCs w:val="28"/>
        </w:rPr>
        <w:t>В</w:t>
      </w:r>
      <w:r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связи с поправками в ФЗ, 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с 1 ноября 2019 года </w:t>
      </w:r>
      <w:r w:rsidRPr="00FF4713">
        <w:rPr>
          <w:rStyle w:val="b"/>
          <w:rFonts w:ascii="Times New Roman" w:hAnsi="Times New Roman" w:cs="Times New Roman"/>
          <w:bCs/>
          <w:sz w:val="28"/>
          <w:szCs w:val="28"/>
        </w:rPr>
        <w:t>собственников недвижимости уведомят о поступлении в регистрирующий орган электронных документов для регистрации перехода или п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рекращения права 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lastRenderedPageBreak/>
        <w:t xml:space="preserve">собственности. </w:t>
      </w:r>
      <w:r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Благодаря этому 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>собственник</w:t>
      </w:r>
      <w:r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сможет своевременно 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выявить попытки </w:t>
      </w:r>
      <w:r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незаконного присвоения 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принадлежащего ему </w:t>
      </w:r>
      <w:r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недвижимого имущества. Уведомления будут направляться на электронные адреса, предоставленные гражданами для обратной связи. </w:t>
      </w:r>
    </w:p>
    <w:p w:rsidR="007D3F5C" w:rsidRPr="00954512" w:rsidRDefault="007D3F5C" w:rsidP="007D3F5C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«Запрет на заключение электронных сделок без </w:t>
      </w:r>
      <w:r>
        <w:rPr>
          <w:rStyle w:val="b"/>
          <w:rFonts w:ascii="Times New Roman" w:hAnsi="Times New Roman" w:cs="Times New Roman"/>
          <w:bCs/>
          <w:i/>
          <w:sz w:val="28"/>
          <w:szCs w:val="28"/>
        </w:rPr>
        <w:t>специальной отметки в ЕГРН</w:t>
      </w:r>
      <w:r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позволяет автоматически отклонить </w:t>
      </w:r>
      <w:r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>любые электронные документы на отчуждение права</w:t>
      </w:r>
      <w:r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даже </w:t>
      </w:r>
      <w:r>
        <w:rPr>
          <w:rStyle w:val="b"/>
          <w:rFonts w:ascii="Times New Roman" w:hAnsi="Times New Roman" w:cs="Times New Roman"/>
          <w:bCs/>
          <w:i/>
          <w:sz w:val="28"/>
          <w:szCs w:val="28"/>
        </w:rPr>
        <w:t>если документы подало доверенное лицо</w:t>
      </w:r>
      <w:r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владел</w:t>
      </w:r>
      <w:r>
        <w:rPr>
          <w:rStyle w:val="b"/>
          <w:rFonts w:ascii="Times New Roman" w:hAnsi="Times New Roman" w:cs="Times New Roman"/>
          <w:bCs/>
          <w:i/>
          <w:sz w:val="28"/>
          <w:szCs w:val="28"/>
        </w:rPr>
        <w:t>ьца недвижимости»</w:t>
      </w:r>
      <w:r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>,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- говорит </w:t>
      </w:r>
      <w:r w:rsidRPr="00FF4713">
        <w:rPr>
          <w:rStyle w:val="b"/>
          <w:rFonts w:ascii="Times New Roman" w:hAnsi="Times New Roman" w:cs="Times New Roman"/>
          <w:b/>
          <w:bCs/>
          <w:sz w:val="28"/>
          <w:szCs w:val="28"/>
        </w:rPr>
        <w:t>замглавы Федеральной кадастровой палаты Павел Чащин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. А благодаря уведомительной системе </w:t>
      </w:r>
      <w:r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собственник 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узнает о поступлении таких документов на проведение сделок дистанционно. </w:t>
      </w:r>
    </w:p>
    <w:p w:rsidR="007D3F5C" w:rsidRPr="00954512" w:rsidRDefault="007D3F5C" w:rsidP="007D3F5C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Принятие поправок 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в закон о регистрации </w:t>
      </w:r>
      <w:r w:rsidRPr="00954512">
        <w:rPr>
          <w:rStyle w:val="b"/>
          <w:rFonts w:ascii="Times New Roman" w:hAnsi="Times New Roman" w:cs="Times New Roman"/>
          <w:bCs/>
          <w:sz w:val="28"/>
          <w:szCs w:val="28"/>
        </w:rPr>
        <w:t>стало ответной реакцией на выявление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нескольких</w:t>
      </w:r>
      <w:r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фактов мошенничества в </w:t>
      </w:r>
      <w:proofErr w:type="spellStart"/>
      <w:r w:rsidRPr="00954512">
        <w:rPr>
          <w:rStyle w:val="b"/>
          <w:rFonts w:ascii="Times New Roman" w:hAnsi="Times New Roman" w:cs="Times New Roman"/>
          <w:bCs/>
          <w:sz w:val="28"/>
          <w:szCs w:val="28"/>
        </w:rPr>
        <w:t>цифросфере</w:t>
      </w:r>
      <w:proofErr w:type="spellEnd"/>
      <w:r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рынка недвижимости, совершённых с применением электронных подписей. </w:t>
      </w:r>
    </w:p>
    <w:p w:rsidR="007D3F5C" w:rsidRPr="00797E4C" w:rsidRDefault="007D3F5C" w:rsidP="007D3F5C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E4C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подпись позволяет проводить не только сделки с жильем, но и получать различные госуслуги в электронном виде не выходя из дома. Например, подать налоговую декларацию, зарегистрировать автомобиль, участвовать в электронных торгах и так далее. </w:t>
      </w:r>
    </w:p>
    <w:p w:rsidR="007D3F5C" w:rsidRPr="00F26134" w:rsidRDefault="007D3F5C" w:rsidP="007D3F5C">
      <w:pPr>
        <w:pStyle w:val="a7"/>
        <w:shd w:val="clear" w:color="auto" w:fill="FFFFFF"/>
        <w:spacing w:before="0" w:beforeAutospacing="0" w:after="225" w:afterAutospacing="0" w:line="360" w:lineRule="auto"/>
        <w:ind w:firstLine="567"/>
        <w:jc w:val="both"/>
        <w:rPr>
          <w:rStyle w:val="b"/>
          <w:color w:val="000000"/>
          <w:sz w:val="28"/>
          <w:szCs w:val="28"/>
        </w:rPr>
      </w:pPr>
      <w:r w:rsidRPr="00356BA3">
        <w:rPr>
          <w:color w:val="000000"/>
          <w:sz w:val="28"/>
          <w:szCs w:val="28"/>
        </w:rPr>
        <w:t xml:space="preserve">Важно отметить, что технически нельзя подделать </w:t>
      </w:r>
      <w:r>
        <w:rPr>
          <w:color w:val="000000"/>
          <w:sz w:val="28"/>
          <w:szCs w:val="28"/>
        </w:rPr>
        <w:t>электронную подпись</w:t>
      </w:r>
      <w:r w:rsidRPr="00356BA3">
        <w:rPr>
          <w:color w:val="000000"/>
          <w:sz w:val="28"/>
          <w:szCs w:val="28"/>
        </w:rPr>
        <w:t xml:space="preserve">, но можно завладеть </w:t>
      </w:r>
      <w:r>
        <w:rPr>
          <w:color w:val="000000"/>
          <w:sz w:val="28"/>
          <w:szCs w:val="28"/>
        </w:rPr>
        <w:t>средствами, которые позволят подписать электронный документ от имени конкретного человека. Такое возможно</w:t>
      </w:r>
      <w:r w:rsidRPr="00737EB6">
        <w:rPr>
          <w:color w:val="000000"/>
          <w:sz w:val="28"/>
          <w:szCs w:val="28"/>
        </w:rPr>
        <w:t xml:space="preserve">, если </w:t>
      </w:r>
      <w:r>
        <w:rPr>
          <w:color w:val="000000"/>
          <w:sz w:val="28"/>
          <w:szCs w:val="28"/>
        </w:rPr>
        <w:t>сертификат электронной подписи был</w:t>
      </w:r>
      <w:r w:rsidRPr="00737EB6">
        <w:rPr>
          <w:color w:val="000000"/>
          <w:sz w:val="28"/>
          <w:szCs w:val="28"/>
        </w:rPr>
        <w:t xml:space="preserve"> выдан</w:t>
      </w:r>
      <w:r>
        <w:rPr>
          <w:color w:val="000000"/>
          <w:sz w:val="28"/>
          <w:szCs w:val="28"/>
        </w:rPr>
        <w:t xml:space="preserve"> недобросовестным удостоверяющим центром</w:t>
      </w:r>
      <w:r w:rsidRPr="00356BA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Поэтому Федеральная кадастровая палата считает также необходимым усиление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деятельностью аккредитованных УЦ и повышение их ответственности за создание и выдачу сертификатов ЭП, которые могут быть использованы для получения государственных услуг в электронном виде, в том числе для проведения действий с недвижимостью. Помимо этого, сейчас разрабатываются предложения по доработке дополнительных механизмов аутентификации заявителей при получении </w:t>
      </w:r>
      <w:r>
        <w:rPr>
          <w:color w:val="000000"/>
          <w:sz w:val="28"/>
          <w:szCs w:val="28"/>
        </w:rPr>
        <w:lastRenderedPageBreak/>
        <w:t>электронных госуслуг. В частности, речь идет о биометрической идентификации граждан по лицу и голосу. Такие инструменты обеспечат дополнительную защиту от потенциальных рисков мошенничества.</w:t>
      </w:r>
    </w:p>
    <w:p w:rsidR="007D3F5C" w:rsidRDefault="007D3F5C" w:rsidP="007D3F5C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i/>
          <w:sz w:val="28"/>
          <w:szCs w:val="28"/>
        </w:rPr>
      </w:pPr>
      <w:r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«Информационная безопасность – обязательное условие успешного развития цифрового</w:t>
      </w:r>
      <w:r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общества. </w:t>
      </w:r>
      <w:r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Поэтому даже единичные случаи неправомерного использования персональных данных становятся основанием для принятия срочных мер по у</w:t>
      </w:r>
      <w:r>
        <w:rPr>
          <w:rStyle w:val="b"/>
          <w:rFonts w:ascii="Times New Roman" w:hAnsi="Times New Roman" w:cs="Times New Roman"/>
          <w:bCs/>
          <w:i/>
          <w:sz w:val="28"/>
          <w:szCs w:val="28"/>
        </w:rPr>
        <w:t>силению правовой защиты граждан»,</w:t>
      </w:r>
      <w:r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– говорит</w:t>
      </w: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замглавы Федеральной кадастровой палаты. </w:t>
      </w:r>
      <w:r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Эффективная законодательная база позволяет сформировать доверительную среду и соблюсти баланс между постоянным внедрением новых технологий и обеспечением конфиденциальности в постоянно развивающемся цифровом пространстве рынка недвижимости».</w:t>
      </w:r>
    </w:p>
    <w:p w:rsidR="007D3F5C" w:rsidRPr="00356BA3" w:rsidRDefault="007D3F5C" w:rsidP="007D3F5C">
      <w:pPr>
        <w:shd w:val="clear" w:color="auto" w:fill="FFFFFF"/>
        <w:spacing w:after="100" w:afterAutospacing="1" w:line="360" w:lineRule="auto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proofErr w:type="spellStart"/>
      <w:r w:rsidRPr="00356BA3">
        <w:rPr>
          <w:rStyle w:val="b"/>
          <w:rFonts w:ascii="Times New Roman" w:hAnsi="Times New Roman" w:cs="Times New Roman"/>
          <w:bCs/>
          <w:sz w:val="28"/>
          <w:szCs w:val="28"/>
        </w:rPr>
        <w:t>Справочно</w:t>
      </w:r>
      <w:proofErr w:type="spellEnd"/>
      <w:r w:rsidRPr="00356BA3">
        <w:rPr>
          <w:rStyle w:val="b"/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D3F5C" w:rsidRDefault="007D3F5C" w:rsidP="007D3F5C">
      <w:pPr>
        <w:pStyle w:val="a7"/>
        <w:shd w:val="clear" w:color="auto" w:fill="FFFFFF"/>
        <w:spacing w:before="0" w:beforeAutospacing="0" w:after="225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 связи с появлением случая мошенничества в сфере сделок с недвижимостью в электронном виде</w:t>
      </w:r>
      <w:proofErr w:type="gramEnd"/>
      <w:r>
        <w:rPr>
          <w:sz w:val="28"/>
          <w:szCs w:val="28"/>
        </w:rPr>
        <w:t xml:space="preserve">, с 13 августа 2019 года вступили в силу </w:t>
      </w:r>
      <w:r>
        <w:rPr>
          <w:b/>
          <w:sz w:val="28"/>
          <w:szCs w:val="28"/>
        </w:rPr>
        <w:t>новые правила</w:t>
      </w:r>
      <w:r>
        <w:rPr>
          <w:sz w:val="28"/>
          <w:szCs w:val="28"/>
        </w:rPr>
        <w:t xml:space="preserve"> проведения электронных сделок </w:t>
      </w:r>
      <w:r>
        <w:rPr>
          <w:b/>
          <w:sz w:val="28"/>
          <w:szCs w:val="28"/>
        </w:rPr>
        <w:t>только с письменного согласия собственника</w:t>
      </w:r>
      <w:r>
        <w:rPr>
          <w:sz w:val="28"/>
          <w:szCs w:val="28"/>
        </w:rPr>
        <w:t xml:space="preserve"> недвижимости.</w:t>
      </w:r>
      <w:r>
        <w:rPr>
          <w:color w:val="000000"/>
          <w:sz w:val="28"/>
          <w:szCs w:val="28"/>
        </w:rPr>
        <w:t xml:space="preserve"> </w:t>
      </w:r>
    </w:p>
    <w:p w:rsidR="007D3F5C" w:rsidRPr="00797E4C" w:rsidRDefault="007D3F5C" w:rsidP="007D3F5C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481A">
        <w:rPr>
          <w:rStyle w:val="b"/>
          <w:rFonts w:ascii="Times New Roman" w:hAnsi="Times New Roman" w:cs="Times New Roman"/>
          <w:bCs/>
          <w:sz w:val="28"/>
          <w:szCs w:val="28"/>
        </w:rPr>
        <w:t>При этом закон предусматривает ряд случаев, когда для проведения сделок с недвижимостью в электронном виде не требуется специальная отметка в ЕГРН, сделанная на основании заявления собственника недвижимости.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Pr="00FE65DE">
        <w:rPr>
          <w:rStyle w:val="b"/>
          <w:rFonts w:ascii="Times New Roman" w:hAnsi="Times New Roman" w:cs="Times New Roman"/>
          <w:bCs/>
          <w:sz w:val="28"/>
          <w:szCs w:val="28"/>
        </w:rPr>
        <w:t>В частности, отсутствие такой отметки в ЕГРН не препятствует государственной регистрации перехода права на основании документов, представленных в орган регистрации в электронном виде, если сертификат электронной подписи выдан Федеральной кадастровой палатой Росреестра, при проведении сделок с участием нотариусов и органов власти, которые взаимодействуют с Росреестром в электронном виде.</w:t>
      </w:r>
      <w:r w:rsidRPr="0010481A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Не требуется также специального заявления от собственника, если электронный пакет </w:t>
      </w:r>
      <w:r w:rsidRPr="0010481A">
        <w:rPr>
          <w:rStyle w:val="b"/>
          <w:rFonts w:ascii="Times New Roman" w:hAnsi="Times New Roman" w:cs="Times New Roman"/>
          <w:bCs/>
          <w:sz w:val="28"/>
          <w:szCs w:val="28"/>
        </w:rPr>
        <w:lastRenderedPageBreak/>
        <w:t>документов на регистрацию сделок с его недвижимостью подает в Росреестр кредитная организация.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D3F5C" w:rsidRPr="00B2656D" w:rsidRDefault="007D3F5C" w:rsidP="007D3F5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возможности проведения регистрационных действий на основании электронных документов, заверенных ЭП, можно подать как в отношении всех принадлежащих физическому лицу объектов недвижимости, так и в отношении любого из них по отдельности. После подачи гражданином заявления в ЕГРН вносится соответствующая запись в срок, не превышающий пяти рабочих дней.  </w:t>
      </w:r>
    </w:p>
    <w:p w:rsidR="007D3F5C" w:rsidRPr="00356BA3" w:rsidRDefault="007D3F5C" w:rsidP="007D3F5C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BA3">
        <w:rPr>
          <w:rFonts w:ascii="Times New Roman" w:hAnsi="Times New Roman" w:cs="Times New Roman"/>
          <w:iCs/>
          <w:color w:val="000000"/>
          <w:sz w:val="28"/>
          <w:szCs w:val="28"/>
        </w:rPr>
        <w:t>С одной стороны, закон минимизирует риски мошенничества и защищает собственников объектов недвижимости, с другой – учитывает уже существующи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 механизмы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рынка. </w:t>
      </w:r>
      <w:r w:rsidRPr="00356BA3">
        <w:rPr>
          <w:rFonts w:ascii="Times New Roman" w:hAnsi="Times New Roman" w:cs="Times New Roman"/>
          <w:sz w:val="28"/>
          <w:szCs w:val="28"/>
        </w:rPr>
        <w:t xml:space="preserve">Процедура идентификации личности перед созданием заявителю </w:t>
      </w:r>
      <w:r>
        <w:rPr>
          <w:rFonts w:ascii="Times New Roman" w:hAnsi="Times New Roman" w:cs="Times New Roman"/>
          <w:sz w:val="28"/>
          <w:szCs w:val="28"/>
        </w:rPr>
        <w:t>сертификата электронной</w:t>
      </w:r>
      <w:r w:rsidRPr="00356BA3">
        <w:rPr>
          <w:rFonts w:ascii="Times New Roman" w:hAnsi="Times New Roman" w:cs="Times New Roman"/>
          <w:sz w:val="28"/>
          <w:szCs w:val="28"/>
        </w:rPr>
        <w:t xml:space="preserve"> подписи </w:t>
      </w:r>
      <w:r>
        <w:rPr>
          <w:rFonts w:ascii="Times New Roman" w:hAnsi="Times New Roman" w:cs="Times New Roman"/>
          <w:sz w:val="28"/>
          <w:szCs w:val="28"/>
        </w:rPr>
        <w:t xml:space="preserve">Кадастровой палатой </w:t>
      </w:r>
      <w:r w:rsidRPr="00356BA3">
        <w:rPr>
          <w:rFonts w:ascii="Times New Roman" w:hAnsi="Times New Roman" w:cs="Times New Roman"/>
          <w:sz w:val="28"/>
          <w:szCs w:val="28"/>
        </w:rPr>
        <w:t xml:space="preserve">проводится только </w:t>
      </w:r>
      <w:r w:rsidRPr="00356BA3">
        <w:rPr>
          <w:rFonts w:ascii="Times New Roman" w:hAnsi="Times New Roman" w:cs="Times New Roman"/>
          <w:b/>
          <w:sz w:val="28"/>
          <w:szCs w:val="28"/>
        </w:rPr>
        <w:t>при личном присутствии заявителя</w:t>
      </w:r>
      <w:r w:rsidRPr="00356BA3">
        <w:rPr>
          <w:rFonts w:ascii="Times New Roman" w:hAnsi="Times New Roman" w:cs="Times New Roman"/>
          <w:sz w:val="28"/>
          <w:szCs w:val="28"/>
        </w:rPr>
        <w:t xml:space="preserve"> и представлении </w:t>
      </w:r>
      <w:r w:rsidRPr="00356BA3">
        <w:rPr>
          <w:rFonts w:ascii="Times New Roman" w:hAnsi="Times New Roman" w:cs="Times New Roman"/>
          <w:b/>
          <w:sz w:val="28"/>
          <w:szCs w:val="28"/>
        </w:rPr>
        <w:t xml:space="preserve">подлинного экземпляра </w:t>
      </w:r>
      <w:r w:rsidRPr="00356BA3">
        <w:rPr>
          <w:rFonts w:ascii="Times New Roman" w:hAnsi="Times New Roman" w:cs="Times New Roman"/>
          <w:sz w:val="28"/>
          <w:szCs w:val="28"/>
        </w:rPr>
        <w:t xml:space="preserve">основного документа, удостоверяющего его личность. Также исключена возможность получения Квалифицированного сертификата ЭП для физического лица уполномоченным лицом по доверенности или на основании иного документа, подтверждающего данные полномочия. </w:t>
      </w:r>
    </w:p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0F7A" w:rsidRPr="00A23375" w:rsidRDefault="00200F7A" w:rsidP="00200F7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23375">
        <w:rPr>
          <w:rFonts w:ascii="Times New Roman" w:eastAsia="Times New Roman" w:hAnsi="Times New Roman" w:cs="Times New Roman"/>
          <w:i/>
          <w:sz w:val="20"/>
          <w:szCs w:val="20"/>
        </w:rPr>
        <w:t>Материал подготовлен пресс-службой Кадастровой палаты по Новосибирской области.</w:t>
      </w:r>
    </w:p>
    <w:p w:rsidR="00235AA8" w:rsidRPr="001C0B99" w:rsidRDefault="00235AA8" w:rsidP="00235A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585" w:rsidRDefault="00411585" w:rsidP="00411585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06C" w:rsidRPr="00A53DC3" w:rsidRDefault="0014706C" w:rsidP="00F9760A">
      <w:pPr>
        <w:pStyle w:val="a7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</w:p>
    <w:p w:rsidR="0014706C" w:rsidRPr="00A53DC3" w:rsidRDefault="0014706C" w:rsidP="0016474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9760A" w:rsidRPr="00A53DC3" w:rsidRDefault="00F9760A" w:rsidP="0016474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9760A" w:rsidRPr="00A53DC3" w:rsidRDefault="00F9760A" w:rsidP="0016474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9760A" w:rsidRPr="00A53DC3" w:rsidRDefault="00F9760A" w:rsidP="0016474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F9760A" w:rsidRPr="00A53DC3" w:rsidRDefault="00F9760A" w:rsidP="0016474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14706C" w:rsidRDefault="0014706C" w:rsidP="0016474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2D0349" w:rsidRPr="0014706C" w:rsidRDefault="0014706C" w:rsidP="0016474B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Моб. т</w:t>
      </w:r>
      <w:r w:rsidR="002D0349"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="002D0349"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</w:p>
    <w:p w:rsidR="002D0349" w:rsidRPr="0014706C" w:rsidRDefault="00FF7F6D" w:rsidP="0016474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D0349" w:rsidRPr="0014706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bookmarkStart w:id="0" w:name="_GoBack"/>
        <w:bookmarkEnd w:id="0"/>
        <w:r w:rsidR="002D0349" w:rsidRPr="0014706C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2D0349" w:rsidRPr="0014706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D0349" w:rsidRPr="0014706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D0349" w:rsidRPr="0014706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2D0349" w:rsidRPr="0014706C" w:rsidSect="0080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52C0C"/>
    <w:rsid w:val="00136AC6"/>
    <w:rsid w:val="0014706C"/>
    <w:rsid w:val="0016474B"/>
    <w:rsid w:val="00192F71"/>
    <w:rsid w:val="001F515E"/>
    <w:rsid w:val="00200F7A"/>
    <w:rsid w:val="00233F0F"/>
    <w:rsid w:val="00235AA8"/>
    <w:rsid w:val="002726C2"/>
    <w:rsid w:val="00296A1C"/>
    <w:rsid w:val="002D0349"/>
    <w:rsid w:val="00313D6C"/>
    <w:rsid w:val="003D275B"/>
    <w:rsid w:val="00411585"/>
    <w:rsid w:val="00443C77"/>
    <w:rsid w:val="00641686"/>
    <w:rsid w:val="00680FE4"/>
    <w:rsid w:val="007671CE"/>
    <w:rsid w:val="007D3F5C"/>
    <w:rsid w:val="008021F9"/>
    <w:rsid w:val="008E109D"/>
    <w:rsid w:val="00904919"/>
    <w:rsid w:val="00957EB9"/>
    <w:rsid w:val="00A53DC3"/>
    <w:rsid w:val="00A77714"/>
    <w:rsid w:val="00AF0590"/>
    <w:rsid w:val="00BB4C3D"/>
    <w:rsid w:val="00C613BF"/>
    <w:rsid w:val="00CD2DA2"/>
    <w:rsid w:val="00DA66D0"/>
    <w:rsid w:val="00E32699"/>
    <w:rsid w:val="00E95F7A"/>
    <w:rsid w:val="00EC4ECA"/>
    <w:rsid w:val="00F37CE2"/>
    <w:rsid w:val="00F66DB4"/>
    <w:rsid w:val="00F9760A"/>
    <w:rsid w:val="00FD1199"/>
    <w:rsid w:val="00FE65DE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character" w:customStyle="1" w:styleId="b">
    <w:name w:val="b"/>
    <w:basedOn w:val="a0"/>
    <w:rsid w:val="007D3F5C"/>
  </w:style>
  <w:style w:type="paragraph" w:styleId="a9">
    <w:name w:val="Plain Text"/>
    <w:basedOn w:val="a"/>
    <w:link w:val="aa"/>
    <w:uiPriority w:val="99"/>
    <w:unhideWhenUsed/>
    <w:rsid w:val="007D3F5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a">
    <w:name w:val="Текст Знак"/>
    <w:basedOn w:val="a0"/>
    <w:link w:val="a9"/>
    <w:uiPriority w:val="99"/>
    <w:rsid w:val="007D3F5C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kadastr.ru" TargetMode="External"/><Relationship Id="rId5" Type="http://schemas.openxmlformats.org/officeDocument/2006/relationships/hyperlink" Target="http://www.consultant.ru/document/cons_doc_LAW_330707/3d0cac60971a511280cbba229d9b6329c07731f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Sidorova_LV</cp:lastModifiedBy>
  <cp:revision>5</cp:revision>
  <dcterms:created xsi:type="dcterms:W3CDTF">2019-10-31T06:23:00Z</dcterms:created>
  <dcterms:modified xsi:type="dcterms:W3CDTF">2019-10-31T06:41:00Z</dcterms:modified>
</cp:coreProperties>
</file>