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A2327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2327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A2327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3274" w:rsidRPr="005D7C31" w:rsidRDefault="00A23274" w:rsidP="00A23274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Helvetica" w:hAnsi="Helvetica" w:cs="Helvetica"/>
          <w:b/>
          <w:bCs/>
          <w:color w:val="12699A"/>
          <w:sz w:val="32"/>
          <w:szCs w:val="32"/>
        </w:rPr>
      </w:pPr>
      <w:r w:rsidRPr="005D7C31">
        <w:rPr>
          <w:rFonts w:ascii="Helvetica" w:hAnsi="Helvetica" w:cs="Helvetica"/>
          <w:b/>
          <w:bCs/>
          <w:color w:val="12699A"/>
          <w:sz w:val="32"/>
          <w:szCs w:val="32"/>
        </w:rPr>
        <w:t>Заключ</w:t>
      </w:r>
      <w:r>
        <w:rPr>
          <w:rFonts w:ascii="Helvetica" w:hAnsi="Helvetica" w:cs="Helvetica"/>
          <w:b/>
          <w:bCs/>
          <w:color w:val="12699A"/>
          <w:sz w:val="32"/>
          <w:szCs w:val="32"/>
        </w:rPr>
        <w:t>ение комиссии от 23.05</w:t>
      </w:r>
      <w:r w:rsidRPr="005D7C31">
        <w:rPr>
          <w:rFonts w:ascii="Helvetica" w:hAnsi="Helvetica" w:cs="Helvetica"/>
          <w:b/>
          <w:bCs/>
          <w:color w:val="12699A"/>
          <w:sz w:val="32"/>
          <w:szCs w:val="32"/>
        </w:rPr>
        <w:t>.2019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5274"/>
      </w:tblGrid>
      <w:tr w:rsidR="00A23274" w:rsidRPr="00F561CD" w:rsidTr="00A23274">
        <w:trPr>
          <w:trHeight w:val="1695"/>
          <w:tblCellSpacing w:w="0" w:type="dxa"/>
        </w:trPr>
        <w:tc>
          <w:tcPr>
            <w:tcW w:w="4365" w:type="dxa"/>
            <w:vAlign w:val="center"/>
            <w:hideMark/>
          </w:tcPr>
          <w:p w:rsidR="00A23274" w:rsidRPr="00F561CD" w:rsidRDefault="00A23274" w:rsidP="009A76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561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74" w:type="dxa"/>
            <w:vAlign w:val="center"/>
            <w:hideMark/>
          </w:tcPr>
          <w:p w:rsidR="00A23274" w:rsidRPr="00F561CD" w:rsidRDefault="00A23274" w:rsidP="009A76F6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CD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23274" w:rsidRDefault="00A23274" w:rsidP="009A76F6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C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по </w:t>
            </w:r>
          </w:p>
          <w:p w:rsidR="00A23274" w:rsidRDefault="00A23274" w:rsidP="009A76F6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землепользованию и застройки </w:t>
            </w:r>
          </w:p>
          <w:p w:rsidR="00A23274" w:rsidRDefault="00A23274" w:rsidP="009A76F6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Карасука</w:t>
            </w:r>
            <w:r w:rsidRPr="00F5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3274" w:rsidRPr="00F561CD" w:rsidRDefault="00A23274" w:rsidP="009A76F6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__________________/А.А. Юнг</w:t>
            </w:r>
            <w:r w:rsidRPr="00F561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23274" w:rsidRPr="00F561CD" w:rsidRDefault="00A23274" w:rsidP="009A76F6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 2019</w:t>
            </w:r>
            <w:r w:rsidRPr="00F561C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A23274" w:rsidRDefault="00A23274" w:rsidP="00A23274">
      <w:pPr>
        <w:spacing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274" w:rsidRPr="005D7C31" w:rsidRDefault="00A23274" w:rsidP="00A23274">
      <w:pPr>
        <w:spacing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</w:rPr>
        <w:t>ЗАКЛЮЧЕНИЕ  КОМИССИИ</w:t>
      </w:r>
    </w:p>
    <w:p w:rsidR="00A23274" w:rsidRPr="00F561CD" w:rsidRDefault="00A23274" w:rsidP="00A23274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</w:rPr>
        <w:t>землепользованию и застройке</w:t>
      </w:r>
      <w:r w:rsidRPr="00F561CD">
        <w:rPr>
          <w:rFonts w:ascii="Times New Roman" w:hAnsi="Times New Roman" w:cs="Times New Roman"/>
          <w:b/>
          <w:bCs/>
          <w:sz w:val="24"/>
          <w:szCs w:val="24"/>
        </w:rPr>
        <w:t xml:space="preserve"> города </w:t>
      </w:r>
      <w:r>
        <w:rPr>
          <w:rFonts w:ascii="Times New Roman" w:hAnsi="Times New Roman" w:cs="Times New Roman"/>
          <w:b/>
          <w:bCs/>
          <w:sz w:val="24"/>
          <w:szCs w:val="24"/>
        </w:rPr>
        <w:t>Карасука</w:t>
      </w:r>
    </w:p>
    <w:p w:rsidR="00A23274" w:rsidRDefault="00A23274" w:rsidP="00A23274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 (дале</w:t>
      </w:r>
      <w:r>
        <w:rPr>
          <w:rFonts w:ascii="Times New Roman" w:hAnsi="Times New Roman" w:cs="Times New Roman"/>
          <w:sz w:val="24"/>
          <w:szCs w:val="24"/>
        </w:rPr>
        <w:t>е – комиссия</w:t>
      </w:r>
      <w:r w:rsidRPr="00F561CD">
        <w:rPr>
          <w:rFonts w:ascii="Times New Roman" w:hAnsi="Times New Roman" w:cs="Times New Roman"/>
          <w:sz w:val="24"/>
          <w:szCs w:val="24"/>
        </w:rPr>
        <w:t>)</w:t>
      </w:r>
    </w:p>
    <w:p w:rsidR="00A23274" w:rsidRPr="00F561CD" w:rsidRDefault="00A23274" w:rsidP="00A23274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23274" w:rsidRPr="00F561CD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  23 мая 2019</w:t>
      </w:r>
      <w:r w:rsidRPr="00F561CD">
        <w:rPr>
          <w:rFonts w:ascii="Times New Roman" w:hAnsi="Times New Roman" w:cs="Times New Roman"/>
          <w:sz w:val="24"/>
          <w:szCs w:val="24"/>
        </w:rPr>
        <w:t xml:space="preserve"> года  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>                                                      город Карасук</w:t>
      </w:r>
    </w:p>
    <w:p w:rsidR="00A23274" w:rsidRPr="00F561CD" w:rsidRDefault="00A23274" w:rsidP="00A23274">
      <w:pPr>
        <w:tabs>
          <w:tab w:val="left" w:pos="284"/>
          <w:tab w:val="left" w:pos="567"/>
        </w:tabs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Предметом обсуждения данного заседания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>– принятие итогового решения по вопросам, </w:t>
      </w:r>
      <w:r w:rsidRPr="00E625C0">
        <w:rPr>
          <w:rFonts w:ascii="Times New Roman" w:hAnsi="Times New Roman" w:cs="Times New Roman"/>
          <w:sz w:val="24"/>
          <w:szCs w:val="24"/>
        </w:rPr>
        <w:t>рассмотренным на заседании комиссии 23.05.2019,</w:t>
      </w:r>
      <w:r w:rsidRPr="00F561CD">
        <w:rPr>
          <w:rFonts w:ascii="Times New Roman" w:hAnsi="Times New Roman" w:cs="Times New Roman"/>
          <w:sz w:val="24"/>
          <w:szCs w:val="24"/>
        </w:rPr>
        <w:t xml:space="preserve"> о внесении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города Карасука</w:t>
      </w:r>
      <w:r w:rsidRPr="00F561CD">
        <w:rPr>
          <w:rFonts w:ascii="Times New Roman" w:hAnsi="Times New Roman" w:cs="Times New Roman"/>
          <w:sz w:val="24"/>
          <w:szCs w:val="24"/>
        </w:rPr>
        <w:t xml:space="preserve"> (далее – </w:t>
      </w:r>
      <w:r>
        <w:rPr>
          <w:rFonts w:ascii="Times New Roman" w:hAnsi="Times New Roman" w:cs="Times New Roman"/>
          <w:sz w:val="24"/>
          <w:szCs w:val="24"/>
        </w:rPr>
        <w:t xml:space="preserve">внесение изменений в </w:t>
      </w:r>
      <w:r w:rsidRPr="00F561CD">
        <w:rPr>
          <w:rFonts w:ascii="Times New Roman" w:hAnsi="Times New Roman" w:cs="Times New Roman"/>
          <w:sz w:val="24"/>
          <w:szCs w:val="24"/>
        </w:rPr>
        <w:t>ПЗЗ)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561CD">
        <w:rPr>
          <w:rFonts w:ascii="Times New Roman" w:hAnsi="Times New Roman" w:cs="Times New Roman"/>
          <w:sz w:val="24"/>
          <w:szCs w:val="24"/>
        </w:rPr>
        <w:t>в части </w:t>
      </w:r>
      <w:r w:rsidRPr="00E625C0">
        <w:rPr>
          <w:rFonts w:ascii="Times New Roman" w:hAnsi="Times New Roman" w:cs="Times New Roman"/>
          <w:sz w:val="24"/>
          <w:szCs w:val="24"/>
        </w:rPr>
        <w:t xml:space="preserve">изменения территориальной зоны и в части установления санитарно – защитной зоны на карте градостроительного зонирования </w:t>
      </w:r>
      <w:r w:rsidRPr="00F561CD">
        <w:rPr>
          <w:rFonts w:ascii="Times New Roman" w:hAnsi="Times New Roman" w:cs="Times New Roman"/>
          <w:sz w:val="24"/>
          <w:szCs w:val="24"/>
        </w:rPr>
        <w:t xml:space="preserve">территории города </w:t>
      </w:r>
      <w:r>
        <w:rPr>
          <w:rFonts w:ascii="Times New Roman" w:hAnsi="Times New Roman" w:cs="Times New Roman"/>
          <w:sz w:val="24"/>
          <w:szCs w:val="24"/>
        </w:rPr>
        <w:t>Карасука</w:t>
      </w:r>
      <w:r w:rsidRPr="00F561CD">
        <w:rPr>
          <w:rFonts w:ascii="Times New Roman" w:hAnsi="Times New Roman" w:cs="Times New Roman"/>
          <w:sz w:val="24"/>
          <w:szCs w:val="24"/>
        </w:rPr>
        <w:t>, а именно:</w:t>
      </w:r>
    </w:p>
    <w:p w:rsidR="00A23274" w:rsidRPr="005E1D16" w:rsidRDefault="00A23274" w:rsidP="00A23274">
      <w:pPr>
        <w:pStyle w:val="ae"/>
        <w:numPr>
          <w:ilvl w:val="0"/>
          <w:numId w:val="48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территориальную зону </w:t>
      </w:r>
      <w:r w:rsidRPr="005A0F3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«</w:t>
      </w:r>
      <w:r w:rsidRPr="005A0F3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П– производственная зона»</w:t>
      </w:r>
      <w:r w:rsidRPr="005A0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территориальную зону </w:t>
      </w:r>
      <w:r w:rsidRPr="005A0F3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«Жмл – малоэтажная многоквартирная жилая застройка»</w:t>
      </w:r>
      <w:r w:rsidRPr="005A0F3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,</w:t>
      </w:r>
      <w:r w:rsidRPr="005E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 расположенного в кадастровом квартале 54:08:010102, по адресу: Новосибирская область, Карасукский район, город Карасук, улица Заводская, 23, </w:t>
      </w:r>
      <w:r w:rsidRPr="005E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на данном земельном участке расположен двухквартирный жилой дом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</w:t>
      </w:r>
      <w:r w:rsidRPr="005E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дальнейшего оформления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5E1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по обращению Попадюк Т.Д.</w:t>
      </w:r>
      <w:r w:rsidRPr="005A0F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A23274" w:rsidRPr="005E1D16" w:rsidRDefault="00A23274" w:rsidP="00A23274">
      <w:pPr>
        <w:pStyle w:val="ae"/>
        <w:numPr>
          <w:ilvl w:val="0"/>
          <w:numId w:val="48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Отразить на карте градостроительного зонирования санитарно-защитную зону для объекта расположенного по адресу: Новосибирская область, Карасукский район, город Карасук, улица Дещенко, д.45, кадастровый номер 54:08:010148:4,</w:t>
      </w:r>
      <w:r w:rsidRPr="001F0F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 границы территории предприятия: на север – 47 м (до границы с частными жилыми домами), на северо-восток – 150 м, на восток – 150м, на юго-восток – 150м, на юг – 150 м, на юго-запад – 150м, на запад – 130 м (до границы земель сельскохозяйственного назначения), на северо-запад – 15 м (до границы с проезжей частью автомобильной дороги). В целях исполнения положений пункта 5 части 2 и частями 8, 9, 10 ст. 33 Градостроительного кодекса Российской Федерации от 29.12.200 №190 ФЗ, в связи с установлением зоны с особыми условиями использования территории вышеуказанного объекта, по обращению</w:t>
      </w:r>
      <w:r w:rsidRPr="00031EBB">
        <w:rPr>
          <w:rFonts w:ascii="Times New Roman" w:hAnsi="Times New Roman"/>
          <w:b/>
          <w:sz w:val="24"/>
          <w:szCs w:val="24"/>
        </w:rPr>
        <w:t xml:space="preserve"> </w:t>
      </w:r>
      <w:r w:rsidRPr="00031EBB">
        <w:rPr>
          <w:rFonts w:ascii="Times New Roman" w:hAnsi="Times New Roman"/>
          <w:sz w:val="24"/>
          <w:szCs w:val="24"/>
        </w:rPr>
        <w:t>Управления Федеральной службы по надзору в сфере защиты прав потребителей и благополучия человека по Новосибирской области.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Земельный участок расположен в производственной зоне – П. </w:t>
      </w: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  <w:u w:val="single"/>
        </w:rPr>
        <w:t>Докладчик</w:t>
      </w:r>
      <w:r w:rsidRPr="00F561CD">
        <w:rPr>
          <w:rFonts w:ascii="Times New Roman" w:hAnsi="Times New Roman" w:cs="Times New Roman"/>
          <w:sz w:val="24"/>
          <w:szCs w:val="24"/>
        </w:rPr>
        <w:t>:</w:t>
      </w: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Олюшин Виктор Александрович</w:t>
      </w:r>
      <w:r w:rsidRPr="00F561CD">
        <w:rPr>
          <w:rFonts w:ascii="Times New Roman" w:hAnsi="Times New Roman" w:cs="Times New Roman"/>
          <w:sz w:val="24"/>
          <w:szCs w:val="24"/>
        </w:rPr>
        <w:t xml:space="preserve"> –</w:t>
      </w:r>
      <w:r w:rsidRPr="00583F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начальник отдела строительства, архитектуры и жилищных программ администрации Карасукского района Новосибирской области, заместитель председателя комиссии;</w:t>
      </w:r>
    </w:p>
    <w:p w:rsidR="00A23274" w:rsidRPr="00583FC8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583FC8">
        <w:rPr>
          <w:rFonts w:ascii="Times New Roman" w:hAnsi="Times New Roman" w:cs="Times New Roman"/>
          <w:sz w:val="24"/>
          <w:szCs w:val="24"/>
          <w:u w:val="single"/>
        </w:rPr>
        <w:lastRenderedPageBreak/>
        <w:t>Вела заключение:</w:t>
      </w: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83FC8">
        <w:rPr>
          <w:rFonts w:ascii="Times New Roman" w:hAnsi="Times New Roman" w:cs="Times New Roman"/>
          <w:sz w:val="24"/>
          <w:szCs w:val="24"/>
          <w:u w:val="single"/>
        </w:rPr>
        <w:t>Ващенко Татьяна Валерьевна</w:t>
      </w:r>
      <w:r>
        <w:rPr>
          <w:rFonts w:ascii="Times New Roman" w:hAnsi="Times New Roman" w:cs="Times New Roman"/>
          <w:sz w:val="24"/>
          <w:szCs w:val="24"/>
        </w:rPr>
        <w:t xml:space="preserve"> – ведущий специалист отдела строительства, архитектуры и жилищных программ, секретарь комиссии.</w:t>
      </w: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A23274" w:rsidRPr="00F561CD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обсуждения вопросов на заседании комиссии </w:t>
      </w:r>
      <w:r w:rsidRPr="0041119A">
        <w:rPr>
          <w:rFonts w:ascii="Times New Roman" w:hAnsi="Times New Roman" w:cs="Times New Roman"/>
          <w:sz w:val="24"/>
          <w:szCs w:val="24"/>
          <w:u w:val="single"/>
        </w:rPr>
        <w:t>23.05.2019 </w:t>
      </w:r>
      <w:r w:rsidRPr="00F561CD">
        <w:rPr>
          <w:rFonts w:ascii="Times New Roman" w:hAnsi="Times New Roman" w:cs="Times New Roman"/>
          <w:sz w:val="24"/>
          <w:szCs w:val="24"/>
          <w:u w:val="single"/>
        </w:rPr>
        <w:t>для голосования выносится следующее предложение</w:t>
      </w:r>
      <w:r w:rsidRPr="00F561CD">
        <w:rPr>
          <w:rFonts w:ascii="Times New Roman" w:hAnsi="Times New Roman" w:cs="Times New Roman"/>
          <w:sz w:val="24"/>
          <w:szCs w:val="24"/>
        </w:rPr>
        <w:t>:</w:t>
      </w:r>
    </w:p>
    <w:p w:rsidR="00A23274" w:rsidRPr="00F561CD" w:rsidRDefault="00A23274" w:rsidP="00A2327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Принятие решения по вопросу 1:</w:t>
      </w:r>
    </w:p>
    <w:p w:rsidR="00A23274" w:rsidRPr="005A0F3A" w:rsidRDefault="00A23274" w:rsidP="00A23274">
      <w:pPr>
        <w:tabs>
          <w:tab w:val="left" w:pos="426"/>
          <w:tab w:val="left" w:pos="709"/>
        </w:tabs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Удовлетворить предложение</w:t>
      </w:r>
      <w:r w:rsidRPr="00F561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561CD">
        <w:rPr>
          <w:rFonts w:ascii="Times New Roman" w:hAnsi="Times New Roman" w:cs="Times New Roman"/>
          <w:sz w:val="24"/>
          <w:szCs w:val="24"/>
        </w:rPr>
        <w:t>заявител</w:t>
      </w:r>
      <w:r>
        <w:rPr>
          <w:rFonts w:ascii="Times New Roman" w:hAnsi="Times New Roman" w:cs="Times New Roman"/>
          <w:sz w:val="24"/>
          <w:szCs w:val="24"/>
        </w:rPr>
        <w:t>я в изменении</w:t>
      </w:r>
      <w:r w:rsidRPr="00DB6B92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альной зоны</w:t>
      </w:r>
      <w:r w:rsidRPr="00DB6B92">
        <w:rPr>
          <w:rFonts w:ascii="Times New Roman" w:hAnsi="Times New Roman" w:cs="Times New Roman"/>
          <w:sz w:val="24"/>
          <w:szCs w:val="24"/>
        </w:rPr>
        <w:t xml:space="preserve"> </w:t>
      </w:r>
      <w:r w:rsidRPr="005A0F3A">
        <w:rPr>
          <w:rFonts w:ascii="Times New Roman" w:hAnsi="Times New Roman" w:cs="Times New Roman"/>
          <w:i/>
          <w:sz w:val="24"/>
          <w:szCs w:val="24"/>
          <w:u w:val="single"/>
        </w:rPr>
        <w:t>«</w:t>
      </w:r>
      <w:r w:rsidRPr="005A0F3A">
        <w:rPr>
          <w:rFonts w:ascii="Times New Roman" w:hAnsi="Times New Roman" w:cs="Times New Roman"/>
          <w:i/>
          <w:iCs/>
          <w:sz w:val="24"/>
          <w:szCs w:val="24"/>
          <w:u w:val="single"/>
        </w:rPr>
        <w:t>П– производственная зона»</w:t>
      </w:r>
      <w:r w:rsidRPr="005A0F3A">
        <w:rPr>
          <w:rFonts w:ascii="Times New Roman" w:hAnsi="Times New Roman" w:cs="Times New Roman"/>
          <w:sz w:val="24"/>
          <w:szCs w:val="24"/>
        </w:rPr>
        <w:t xml:space="preserve"> на территориальную зону </w:t>
      </w:r>
      <w:r w:rsidRPr="005A0F3A">
        <w:rPr>
          <w:rFonts w:ascii="Times New Roman" w:hAnsi="Times New Roman" w:cs="Times New Roman"/>
          <w:i/>
          <w:sz w:val="24"/>
          <w:szCs w:val="24"/>
          <w:u w:val="single"/>
        </w:rPr>
        <w:t xml:space="preserve">«Жмл – малоэтажная многоквартирная жилая застройка». </w:t>
      </w:r>
      <w:r w:rsidRPr="005A0F3A">
        <w:rPr>
          <w:rFonts w:ascii="Times New Roman" w:hAnsi="Times New Roman" w:cs="Times New Roman"/>
          <w:sz w:val="24"/>
          <w:szCs w:val="24"/>
        </w:rPr>
        <w:t>В связи с фактическим использованием земельного участка и объекта капитального строительства.</w:t>
      </w:r>
    </w:p>
    <w:p w:rsidR="00A23274" w:rsidRPr="00F561CD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  <w:u w:val="single"/>
        </w:rPr>
        <w:t>Результаты голосования по вопросу 1:</w:t>
      </w:r>
    </w:p>
    <w:p w:rsidR="00A23274" w:rsidRPr="00F561CD" w:rsidRDefault="00A23274" w:rsidP="00A23274">
      <w:pPr>
        <w:tabs>
          <w:tab w:val="left" w:pos="426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За 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  6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:rsidR="00A23274" w:rsidRPr="00F561CD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Против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нет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.</w:t>
      </w:r>
    </w:p>
    <w:p w:rsidR="00A23274" w:rsidRPr="009769C1" w:rsidRDefault="00A23274" w:rsidP="00A23274">
      <w:pPr>
        <w:spacing w:line="0" w:lineRule="atLeas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561CD">
        <w:rPr>
          <w:rFonts w:ascii="Times New Roman" w:hAnsi="Times New Roman" w:cs="Times New Roman"/>
          <w:sz w:val="24"/>
          <w:szCs w:val="24"/>
        </w:rPr>
        <w:t>Воздержавшихся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нет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.</w:t>
      </w:r>
    </w:p>
    <w:p w:rsidR="00A23274" w:rsidRDefault="00A23274" w:rsidP="00A23274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Принятие решения по вопросу 2</w:t>
      </w:r>
      <w:r w:rsidRPr="00F561CD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A23274" w:rsidRDefault="00A23274" w:rsidP="00A23274">
      <w:pPr>
        <w:tabs>
          <w:tab w:val="left" w:pos="426"/>
          <w:tab w:val="left" w:pos="709"/>
        </w:tabs>
        <w:spacing w:before="100" w:beforeAutospacing="1" w:after="100" w:afterAutospacing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Удовлетворить предложение</w:t>
      </w:r>
      <w:r w:rsidRPr="00F561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561CD">
        <w:rPr>
          <w:rFonts w:ascii="Times New Roman" w:hAnsi="Times New Roman" w:cs="Times New Roman"/>
          <w:sz w:val="24"/>
          <w:szCs w:val="24"/>
        </w:rPr>
        <w:t>заявител</w:t>
      </w:r>
      <w:r>
        <w:rPr>
          <w:rFonts w:ascii="Times New Roman" w:hAnsi="Times New Roman" w:cs="Times New Roman"/>
          <w:sz w:val="24"/>
          <w:szCs w:val="24"/>
        </w:rPr>
        <w:t xml:space="preserve">я в части отражения на карте градостроительного зонирования санитарно – защитной зоны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границы территории предприятия: на север – 47 м (до границы с частными жилыми домами), на северо-восток – 150 м, на восток – 150м, на юго-восток – 150м, на юг – 150 м, на юго-запад – 150м, на запад – 130 м (до границы земель сельскохозяйственного назначения), на северо-запад – 15 м (до границы с проезжей частью автомобильной дороги). </w:t>
      </w:r>
    </w:p>
    <w:p w:rsidR="00A23274" w:rsidRPr="00F561CD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</w:t>
      </w:r>
      <w:r w:rsidRPr="00F561CD">
        <w:rPr>
          <w:rFonts w:ascii="Times New Roman" w:hAnsi="Times New Roman" w:cs="Times New Roman"/>
          <w:sz w:val="24"/>
          <w:szCs w:val="24"/>
          <w:u w:val="single"/>
        </w:rPr>
        <w:t>Рез</w:t>
      </w:r>
      <w:r>
        <w:rPr>
          <w:rFonts w:ascii="Times New Roman" w:hAnsi="Times New Roman" w:cs="Times New Roman"/>
          <w:sz w:val="24"/>
          <w:szCs w:val="24"/>
          <w:u w:val="single"/>
        </w:rPr>
        <w:t>ультаты голосования по вопросу 2</w:t>
      </w:r>
      <w:r w:rsidRPr="00F561C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23274" w:rsidRPr="00F561CD" w:rsidRDefault="00A23274" w:rsidP="00A23274">
      <w:pPr>
        <w:tabs>
          <w:tab w:val="left" w:pos="426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За 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  6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:rsidR="00A23274" w:rsidRPr="00F561CD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Против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нет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.</w:t>
      </w: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561CD">
        <w:rPr>
          <w:rFonts w:ascii="Times New Roman" w:hAnsi="Times New Roman" w:cs="Times New Roman"/>
          <w:sz w:val="24"/>
          <w:szCs w:val="24"/>
        </w:rPr>
        <w:t>Воздержавшихся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нет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.</w:t>
      </w:r>
    </w:p>
    <w:p w:rsidR="00A23274" w:rsidRPr="005A0F3A" w:rsidRDefault="00A23274" w:rsidP="00A23274">
      <w:pPr>
        <w:tabs>
          <w:tab w:val="left" w:pos="284"/>
          <w:tab w:val="left" w:pos="709"/>
        </w:tabs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A0F3A">
        <w:rPr>
          <w:rFonts w:ascii="Times New Roman" w:hAnsi="Times New Roman" w:cs="Times New Roman"/>
          <w:b/>
          <w:sz w:val="24"/>
          <w:szCs w:val="24"/>
        </w:rPr>
        <w:t xml:space="preserve">       Рекомендовать Главе Карасукского района Новосибирской области внести изменения в Правила землепользования и застройки города Карасука Карасукского района Новосибирской области</w:t>
      </w:r>
      <w:r w:rsidRPr="005A0F3A">
        <w:rPr>
          <w:rFonts w:ascii="Times New Roman" w:hAnsi="Times New Roman" w:cs="Times New Roman"/>
          <w:sz w:val="24"/>
          <w:szCs w:val="24"/>
        </w:rPr>
        <w:t>.</w:t>
      </w:r>
    </w:p>
    <w:p w:rsidR="00A23274" w:rsidRPr="005A0F3A" w:rsidRDefault="00A23274" w:rsidP="00A23274">
      <w:pPr>
        <w:pStyle w:val="af2"/>
        <w:tabs>
          <w:tab w:val="left" w:pos="567"/>
        </w:tabs>
        <w:spacing w:before="0" w:beforeAutospacing="0" w:after="0"/>
        <w:jc w:val="both"/>
        <w:rPr>
          <w:b/>
        </w:rPr>
      </w:pPr>
      <w:r w:rsidRPr="005A0F3A">
        <w:t xml:space="preserve">      </w:t>
      </w:r>
      <w:r w:rsidRPr="005A0F3A">
        <w:rPr>
          <w:b/>
        </w:rPr>
        <w:t>Направить заключение Главе Карасукского района Новосибирской области для принятия решения.</w:t>
      </w: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A23274" w:rsidRPr="00EF6BA6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F6BA6">
        <w:rPr>
          <w:rFonts w:ascii="Times New Roman" w:hAnsi="Times New Roman" w:cs="Times New Roman"/>
          <w:sz w:val="28"/>
          <w:szCs w:val="28"/>
          <w:u w:val="single"/>
        </w:rPr>
        <w:t>Присутствовали члены комиссии:</w:t>
      </w:r>
    </w:p>
    <w:p w:rsidR="00A23274" w:rsidRDefault="00A23274" w:rsidP="00A23274">
      <w:pPr>
        <w:spacing w:line="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3261" w:type="dxa"/>
        <w:tblInd w:w="108" w:type="dxa"/>
        <w:tblLook w:val="0000"/>
      </w:tblPr>
      <w:tblGrid>
        <w:gridCol w:w="3261"/>
      </w:tblGrid>
      <w:tr w:rsidR="00A23274" w:rsidTr="00A23274">
        <w:trPr>
          <w:trHeight w:val="280"/>
        </w:trPr>
        <w:tc>
          <w:tcPr>
            <w:tcW w:w="3261" w:type="dxa"/>
          </w:tcPr>
          <w:p w:rsidR="00A23274" w:rsidRPr="00583FC8" w:rsidRDefault="00A23274" w:rsidP="009A76F6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F6BA6">
              <w:rPr>
                <w:rFonts w:ascii="Times New Roman" w:hAnsi="Times New Roman" w:cs="Times New Roman"/>
                <w:sz w:val="28"/>
                <w:szCs w:val="28"/>
              </w:rPr>
              <w:t xml:space="preserve">Олюшин В.А. </w:t>
            </w:r>
          </w:p>
        </w:tc>
      </w:tr>
      <w:tr w:rsidR="00A23274" w:rsidTr="00A23274">
        <w:trPr>
          <w:trHeight w:val="1138"/>
        </w:trPr>
        <w:tc>
          <w:tcPr>
            <w:tcW w:w="3261" w:type="dxa"/>
          </w:tcPr>
          <w:p w:rsidR="00A23274" w:rsidRPr="001F2FE9" w:rsidRDefault="00A23274" w:rsidP="009A76F6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Гарнагина Т.А. </w:t>
            </w:r>
          </w:p>
          <w:p w:rsidR="00A23274" w:rsidRDefault="00A23274" w:rsidP="009A76F6">
            <w:pPr>
              <w:pStyle w:val="ConsPlusCell"/>
              <w:tabs>
                <w:tab w:val="left" w:pos="3402"/>
              </w:tabs>
              <w:spacing w:line="0" w:lineRule="atLeast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Конева О.В.</w:t>
            </w:r>
          </w:p>
          <w:p w:rsidR="00A23274" w:rsidRPr="00DC2376" w:rsidRDefault="00A23274" w:rsidP="009A76F6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C2376">
              <w:rPr>
                <w:rFonts w:ascii="Times New Roman" w:hAnsi="Times New Roman" w:cs="Times New Roman"/>
                <w:sz w:val="28"/>
                <w:szCs w:val="28"/>
              </w:rPr>
              <w:t>Пешков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К.Н.</w:t>
            </w:r>
          </w:p>
          <w:p w:rsidR="00A23274" w:rsidRDefault="00A23274" w:rsidP="009A76F6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Рейзвих В.О.</w:t>
            </w:r>
          </w:p>
          <w:p w:rsidR="00A23274" w:rsidRDefault="00A23274" w:rsidP="00A23274">
            <w:pPr>
              <w:pStyle w:val="ConsPlusCell"/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1F7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фман А.Ф.</w:t>
            </w:r>
          </w:p>
        </w:tc>
      </w:tr>
    </w:tbl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B3A" w:rsidRDefault="00417B3A" w:rsidP="00D51903">
      <w:r>
        <w:separator/>
      </w:r>
    </w:p>
  </w:endnote>
  <w:endnote w:type="continuationSeparator" w:id="1">
    <w:p w:rsidR="00417B3A" w:rsidRDefault="00417B3A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§ЮЎм§Ў?Ўм§А?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B3A" w:rsidRDefault="00417B3A" w:rsidP="00D51903">
      <w:r>
        <w:separator/>
      </w:r>
    </w:p>
  </w:footnote>
  <w:footnote w:type="continuationSeparator" w:id="1">
    <w:p w:rsidR="00417B3A" w:rsidRDefault="00417B3A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BD2F78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A23274">
      <w:rPr>
        <w:rFonts w:ascii="Arial Narrow" w:hAnsi="Arial Narrow"/>
        <w:b/>
        <w:color w:val="000080"/>
      </w:rPr>
      <w:t>5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июня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EE5A51">
      <w:rPr>
        <w:rFonts w:ascii="Arial Narrow" w:hAnsi="Arial Narrow"/>
        <w:b/>
        <w:color w:val="000080"/>
      </w:rPr>
      <w:t>2</w:t>
    </w:r>
    <w:r w:rsidR="00A23274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4</w:t>
    </w:r>
    <w:r w:rsidR="00A23274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A1F"/>
    <w:multiLevelType w:val="hybridMultilevel"/>
    <w:tmpl w:val="7482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6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1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8"/>
  </w:num>
  <w:num w:numId="4">
    <w:abstractNumId w:val="32"/>
  </w:num>
  <w:num w:numId="5">
    <w:abstractNumId w:val="22"/>
  </w:num>
  <w:num w:numId="6">
    <w:abstractNumId w:val="12"/>
  </w:num>
  <w:num w:numId="7">
    <w:abstractNumId w:val="10"/>
  </w:num>
  <w:num w:numId="8">
    <w:abstractNumId w:val="6"/>
  </w:num>
  <w:num w:numId="9">
    <w:abstractNumId w:val="46"/>
  </w:num>
  <w:num w:numId="10">
    <w:abstractNumId w:val="47"/>
  </w:num>
  <w:num w:numId="11">
    <w:abstractNumId w:val="24"/>
  </w:num>
  <w:num w:numId="12">
    <w:abstractNumId w:val="38"/>
  </w:num>
  <w:num w:numId="13">
    <w:abstractNumId w:val="13"/>
  </w:num>
  <w:num w:numId="14">
    <w:abstractNumId w:val="2"/>
  </w:num>
  <w:num w:numId="15">
    <w:abstractNumId w:val="17"/>
  </w:num>
  <w:num w:numId="16">
    <w:abstractNumId w:val="15"/>
  </w:num>
  <w:num w:numId="17">
    <w:abstractNumId w:val="28"/>
  </w:num>
  <w:num w:numId="18">
    <w:abstractNumId w:val="30"/>
  </w:num>
  <w:num w:numId="19">
    <w:abstractNumId w:val="45"/>
  </w:num>
  <w:num w:numId="20">
    <w:abstractNumId w:val="26"/>
  </w:num>
  <w:num w:numId="21">
    <w:abstractNumId w:val="35"/>
  </w:num>
  <w:num w:numId="22">
    <w:abstractNumId w:val="33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1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9"/>
  </w:num>
  <w:num w:numId="31">
    <w:abstractNumId w:val="16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1"/>
  </w:num>
  <w:num w:numId="41">
    <w:abstractNumId w:val="21"/>
  </w:num>
  <w:num w:numId="42">
    <w:abstractNumId w:val="27"/>
  </w:num>
  <w:num w:numId="43">
    <w:abstractNumId w:val="37"/>
  </w:num>
  <w:num w:numId="44">
    <w:abstractNumId w:val="3"/>
  </w:num>
  <w:num w:numId="45">
    <w:abstractNumId w:val="19"/>
  </w:num>
  <w:num w:numId="46">
    <w:abstractNumId w:val="2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B3A"/>
    <w:rsid w:val="00417F0C"/>
    <w:rsid w:val="00424B55"/>
    <w:rsid w:val="00454D6B"/>
    <w:rsid w:val="0046001E"/>
    <w:rsid w:val="0046096F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8539D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3274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42</cp:revision>
  <cp:lastPrinted>2017-01-27T06:46:00Z</cp:lastPrinted>
  <dcterms:created xsi:type="dcterms:W3CDTF">2017-10-02T09:13:00Z</dcterms:created>
  <dcterms:modified xsi:type="dcterms:W3CDTF">2019-06-07T01:45:00Z</dcterms:modified>
</cp:coreProperties>
</file>