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39" w:rsidRPr="00161843" w:rsidRDefault="00161843" w:rsidP="0090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1843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43" w:rsidRPr="00161843" w:rsidRDefault="00161843" w:rsidP="0016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1843" w:rsidRDefault="00161843" w:rsidP="0016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 – СЧЕТНЫЙ ОРГАН</w:t>
      </w:r>
    </w:p>
    <w:p w:rsidR="00161843" w:rsidRPr="00161843" w:rsidRDefault="00161843" w:rsidP="0016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КАРАСУКСКОГО </w:t>
      </w:r>
      <w:proofErr w:type="gramStart"/>
      <w:r w:rsidRPr="0016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16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161843" w:rsidRPr="00161843" w:rsidRDefault="00161843" w:rsidP="0016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843" w:rsidRDefault="00161843" w:rsidP="001618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61843" w:rsidRDefault="00161843" w:rsidP="001618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843" w:rsidRPr="00161843" w:rsidRDefault="00161843" w:rsidP="001618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F7EFF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27.12.2023</w:t>
      </w:r>
      <w:proofErr w:type="gramEnd"/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="003F7EFF">
        <w:rPr>
          <w:rFonts w:ascii="Times New Roman" w:eastAsia="Times New Roman" w:hAnsi="Times New Roman" w:cs="Times New Roman"/>
          <w:sz w:val="28"/>
          <w:szCs w:val="28"/>
          <w:lang w:eastAsia="ru-RU"/>
        </w:rPr>
        <w:t>17-к</w:t>
      </w:r>
    </w:p>
    <w:p w:rsidR="00161843" w:rsidRPr="00161843" w:rsidRDefault="00161843" w:rsidP="0016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 условий командирования лиц, зам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47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щающих муниципальные должности, 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Контрольно-счетном органе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Карасукского района Новосибирской области</w:t>
      </w:r>
    </w:p>
    <w:p w:rsidR="00161843" w:rsidRPr="00161843" w:rsidRDefault="00161843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161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166</w:t>
        </w:r>
      </w:hyperlink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, 167, 168 Трудового кодекса Российской Федерации,</w:t>
      </w:r>
      <w:r w:rsidRPr="0016184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</w:t>
      </w:r>
      <w:r w:rsidR="006508BE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13.10.2008 №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749 "Об особенностях направления работников в служебные командировки", Указом Президента Российской Федерации от 17.10.2022 № 752 </w:t>
      </w:r>
      <w:r w:rsidR="008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области»</w:t>
      </w:r>
      <w:r w:rsidRPr="00161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6184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</w:t>
      </w:r>
      <w:r w:rsidR="008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14.10.2005 №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 "Об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орган":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Порядок и 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командирования лиц, зам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47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щающих муниципальные должности, 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Контрольно-счетном органе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Карасукского района Новосибирской области.</w:t>
      </w:r>
    </w:p>
    <w:p w:rsidR="00423089" w:rsidRDefault="00161843" w:rsidP="001618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5692" w:rsidRPr="008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Контрольно-счетного органа</w:t>
      </w:r>
      <w:r w:rsidRPr="008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</w:t>
      </w:r>
      <w:r w:rsidR="00423089" w:rsidRPr="008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области </w:t>
      </w:r>
      <w:r w:rsidRPr="008F6B04">
        <w:rPr>
          <w:rFonts w:ascii="Times New Roman" w:eastAsia="Calibri" w:hAnsi="Times New Roman" w:cs="Times New Roman"/>
          <w:sz w:val="28"/>
        </w:rPr>
        <w:t xml:space="preserve">ознакомить сотрудников </w:t>
      </w:r>
      <w:r w:rsidR="00423089" w:rsidRPr="008F6B04">
        <w:rPr>
          <w:rFonts w:ascii="Times New Roman" w:eastAsia="Calibri" w:hAnsi="Times New Roman" w:cs="Times New Roman"/>
          <w:sz w:val="28"/>
        </w:rPr>
        <w:t>Контрольно-счетного органа</w:t>
      </w:r>
      <w:r w:rsidRPr="008F6B04">
        <w:rPr>
          <w:rFonts w:ascii="Times New Roman" w:eastAsia="Calibri" w:hAnsi="Times New Roman" w:cs="Times New Roman"/>
          <w:sz w:val="28"/>
        </w:rPr>
        <w:t xml:space="preserve"> Карасукского района Новосибирской области с настоящим </w:t>
      </w:r>
      <w:r w:rsidR="00423089" w:rsidRPr="008F6B04">
        <w:rPr>
          <w:rFonts w:ascii="Times New Roman" w:eastAsia="Calibri" w:hAnsi="Times New Roman" w:cs="Times New Roman"/>
          <w:sz w:val="28"/>
        </w:rPr>
        <w:t>распоряжением</w:t>
      </w:r>
      <w:r w:rsidRPr="008F6B04">
        <w:rPr>
          <w:rFonts w:ascii="Times New Roman" w:eastAsia="Calibri" w:hAnsi="Times New Roman" w:cs="Times New Roman"/>
          <w:sz w:val="28"/>
        </w:rPr>
        <w:t>.</w:t>
      </w:r>
      <w:r w:rsidR="00BB5692">
        <w:rPr>
          <w:rFonts w:ascii="Times New Roman" w:eastAsia="Calibri" w:hAnsi="Times New Roman" w:cs="Times New Roman"/>
          <w:sz w:val="28"/>
        </w:rPr>
        <w:t xml:space="preserve"> </w:t>
      </w:r>
    </w:p>
    <w:p w:rsidR="00161843" w:rsidRPr="00161843" w:rsidRDefault="00161843" w:rsidP="001618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61843">
        <w:rPr>
          <w:rFonts w:ascii="Times New Roman" w:eastAsia="Calibri" w:hAnsi="Times New Roman" w:cs="Times New Roman"/>
          <w:sz w:val="28"/>
        </w:rPr>
        <w:t xml:space="preserve">3. Положения настоящего </w:t>
      </w:r>
      <w:r>
        <w:rPr>
          <w:rFonts w:ascii="Times New Roman" w:eastAsia="Calibri" w:hAnsi="Times New Roman" w:cs="Times New Roman"/>
          <w:sz w:val="28"/>
        </w:rPr>
        <w:t>распоряжения</w:t>
      </w:r>
      <w:r w:rsidRPr="00161843">
        <w:rPr>
          <w:rFonts w:ascii="Times New Roman" w:eastAsia="Calibri" w:hAnsi="Times New Roman" w:cs="Times New Roman"/>
          <w:sz w:val="28"/>
        </w:rPr>
        <w:t xml:space="preserve"> </w:t>
      </w:r>
      <w:r w:rsidR="003F7EFF">
        <w:rPr>
          <w:rFonts w:ascii="Times New Roman" w:eastAsia="Calibri" w:hAnsi="Times New Roman" w:cs="Times New Roman"/>
          <w:sz w:val="28"/>
        </w:rPr>
        <w:t>вступают в силу</w:t>
      </w:r>
      <w:r w:rsidRPr="00161843">
        <w:rPr>
          <w:rFonts w:ascii="Times New Roman" w:eastAsia="Calibri" w:hAnsi="Times New Roman" w:cs="Times New Roman"/>
          <w:sz w:val="28"/>
        </w:rPr>
        <w:t xml:space="preserve"> с </w:t>
      </w:r>
      <w:r w:rsidRPr="003F7EFF">
        <w:rPr>
          <w:rFonts w:ascii="Times New Roman" w:eastAsia="Calibri" w:hAnsi="Times New Roman" w:cs="Times New Roman"/>
          <w:sz w:val="28"/>
        </w:rPr>
        <w:t xml:space="preserve">01 </w:t>
      </w:r>
      <w:r w:rsidR="003F7EFF" w:rsidRPr="003F7EFF">
        <w:rPr>
          <w:rFonts w:ascii="Times New Roman" w:eastAsia="Calibri" w:hAnsi="Times New Roman" w:cs="Times New Roman"/>
          <w:sz w:val="28"/>
        </w:rPr>
        <w:t>января 2024</w:t>
      </w:r>
      <w:r w:rsidRPr="003F7EFF">
        <w:rPr>
          <w:rFonts w:ascii="Times New Roman" w:eastAsia="Calibri" w:hAnsi="Times New Roman" w:cs="Times New Roman"/>
          <w:sz w:val="28"/>
        </w:rPr>
        <w:t xml:space="preserve"> года.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за собой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089" w:rsidRDefault="00423089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04" w:rsidRDefault="008F6B04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04" w:rsidRDefault="008F6B04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43" w:rsidRDefault="00161843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61843" w:rsidRDefault="00161843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161843" w:rsidRPr="00161843" w:rsidRDefault="00161843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161843" w:rsidRPr="00161843" w:rsidRDefault="00161843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Т.В.Стоногина</w:t>
      </w:r>
      <w:proofErr w:type="spellEnd"/>
    </w:p>
    <w:p w:rsidR="00423089" w:rsidRDefault="00423089" w:rsidP="0016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C3" w:rsidRDefault="00AF6EC3" w:rsidP="0060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2A4D" w:rsidRDefault="00602A4D" w:rsidP="0060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43" w:rsidRPr="00161843" w:rsidRDefault="00161843" w:rsidP="00161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3612C" w:rsidRDefault="00C3612C" w:rsidP="00161843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161843"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843" w:rsidRPr="00161843" w:rsidRDefault="00C3612C" w:rsidP="00161843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161843" w:rsidRPr="00161843" w:rsidRDefault="00161843" w:rsidP="00161843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</w:t>
      </w:r>
    </w:p>
    <w:p w:rsidR="00161843" w:rsidRDefault="00161843" w:rsidP="00161843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3812" w:rsidRPr="00161843" w:rsidRDefault="001B65AA" w:rsidP="00900F39">
      <w:pPr>
        <w:spacing w:after="0" w:line="240" w:lineRule="auto"/>
        <w:ind w:left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B3812" w:rsidRPr="0060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27.12.2023  </w:t>
      </w:r>
      <w:r w:rsidR="007B38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7B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17-к</w:t>
      </w:r>
      <w:r w:rsidR="007B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61843" w:rsidRPr="00161843" w:rsidRDefault="00161843" w:rsidP="00161843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43" w:rsidRPr="00161843" w:rsidRDefault="00161843" w:rsidP="0016184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43" w:rsidRPr="00161843" w:rsidRDefault="00161843" w:rsidP="001618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43" w:rsidRPr="00161843" w:rsidRDefault="00161843" w:rsidP="00161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условия командирования лиц, замещающих муниципаль</w:t>
      </w:r>
      <w:r w:rsidR="00C3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должности</w:t>
      </w:r>
      <w:r w:rsidR="0022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6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в </w:t>
      </w:r>
      <w:r w:rsidR="00C3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Контрольно-счетном органе</w:t>
      </w:r>
      <w:r w:rsidRPr="0016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Карасукского района Новосибирской области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16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1. Порядок и условия командирования</w:t>
      </w:r>
      <w:r w:rsidRPr="00161843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замещающих муниципальные должн</w:t>
      </w:r>
      <w:r w:rsidR="00C0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ости, 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 в </w:t>
      </w:r>
      <w:r w:rsidR="002A4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Контрольно-счетном органе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Карасукского района Новосибирской области</w:t>
      </w:r>
      <w:r w:rsidRPr="00161843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Порядок) определяет порядок направления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лица, замещающего муниципальную должность, муниципального служащего в </w:t>
      </w:r>
      <w:r w:rsidR="002A4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Контрольно-счетном органе</w:t>
      </w:r>
      <w:r w:rsidRPr="001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Карасукского района Новосибирской области</w:t>
      </w:r>
      <w:r w:rsidRPr="00161843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сотрудник) в служебную командировку на определенный срок для выполнения служебного задания как на территории Российской Федерации, так и на территориях иностранных государств и размеры возмещения расходов, связанных со служебными командировками.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Решение о направлении сотрудника в служебную командировку принимается </w:t>
      </w:r>
      <w:r w:rsidR="00C05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Контрольно-счетного органа Карасукского района Новосибирской области </w:t>
      </w:r>
      <w:r w:rsidR="00C0567C" w:rsidRPr="00602A4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02A4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представителем нанимателя или уполномоченным им лицом</w:t>
      </w:r>
      <w:r w:rsidR="00C0567C" w:rsidRPr="00602A4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оформляется соответствующим распоряжением на основании служебной записки сотр</w:t>
      </w:r>
      <w:r w:rsidR="00C0567C">
        <w:rPr>
          <w:rFonts w:ascii="Times New Roman" w:eastAsia="Calibri" w:hAnsi="Times New Roman" w:cs="Times New Roman"/>
          <w:sz w:val="28"/>
          <w:szCs w:val="28"/>
          <w:lang w:eastAsia="ru-RU"/>
        </w:rPr>
        <w:t>удника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3. Отдел труда администрации Карасукского района Новосибирской области (далее – отдел труда) готовит проекты распоряжений о командировании, в которых указываются цель и сроки командирования.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случае использования служебного транспорта, в служебной записке указывается потребность в этом. Служебная записка в этом случае направляется заместителю главы администрации, далее – начальнику отдела материально-технического обеспечения для решения вопроса о выделении транспорта и определения водителя для командирования.    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Срок служебной командировки сотрудника определяется </w:t>
      </w:r>
      <w:r w:rsidR="007020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Контрольно-счетного органа Карасукского района Новосибирской области </w:t>
      </w:r>
      <w:r w:rsidR="007020C2" w:rsidRPr="00602A4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02A4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представителем нанимателя или уполномоченным им лицом</w:t>
      </w:r>
      <w:r w:rsidR="007020C2" w:rsidRPr="00602A4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объема, сложности и других особенностей служебного задания.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Днем выезда в служебную командировку считается день отправления транспортного средства от постоянного места работы сотрудника, а днем прибытия из служебной командировки - день прибытия транспортного средства в постоянное место работы сотрудником. 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 Если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приезда сотрудника в постоянное место работы. Вопрос о явке сотрудника на работу в день выезда в служебную командировку и в день приезда из служебной командировки решается в рабочем порядке по договорённости с работодателем.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Оплата труда сотрудника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  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16184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пребывания сотрудника в командировке определяется по проездным документам, представляемым сотрудником в управление финансов администрации Карасукского района Новосибирской области по возвращении из командировки.</w:t>
      </w:r>
    </w:p>
    <w:p w:rsidR="00161843" w:rsidRPr="00161843" w:rsidRDefault="00161843" w:rsidP="0016184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602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 сотрудника на основании письменного решения работодателя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командирования и (или) обратно к месту работы на служебном транспорте, фактический срок пребывания в месте командирования подтверждается документами, подтверждающими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161843" w:rsidRPr="00161843" w:rsidRDefault="00161843" w:rsidP="0016184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проездных документов фактический срок пребывания сотрудника в командировке сотрудник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9" w:history="1">
        <w:r w:rsidRPr="0016184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</w:t>
      </w:r>
      <w:r w:rsidR="00602A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18 ноября 2020 г. №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1853 "Об утверждении Правил предоставления гостиничных услуг в Российской Федерации".</w:t>
      </w:r>
    </w:p>
    <w:p w:rsidR="00161843" w:rsidRPr="00161843" w:rsidRDefault="00161843" w:rsidP="0016184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сотрудником представляются служебная записка и (или) иной документ о фактическом сроке пребывания сотрудника в командировке, содержащий подтверждение принимающей сотрудника стороны (организации либо должностного лица) о сроке прибытия (убытия) сотрудника к месту командирования (из места командировки).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заработок за период нахождения сотрудника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Сотруднику при направлении его в командировку выдается денежный аванс на оплату расходов по проезду и найму жилого помещения и </w:t>
      </w: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расходов, связанных с проживанием вне места постоянного жительства (суточные).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Сотрудникам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сотрудником с разрешения руководителя организации.</w:t>
      </w:r>
      <w:bookmarkStart w:id="1" w:name="P62"/>
      <w:bookmarkEnd w:id="1"/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10" w:tooltip="&quot;Трудовой кодекс Российской Федерации&quot; от 30.12.2001 N 197-ФЗ (ред. от 19.12.2022) {КонсультантПлюс}">
        <w:r w:rsidRPr="0016184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 168</w:t>
        </w:r>
      </w:hyperlink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12. В период нахождения сотрудника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сотрудникам выплачивается в двойном размере.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сотрудника в служебную командировку на территории Донецкой Народной Республики, Луганской Народной Республики, Запорожской области и Херсонской области выплаты, предусмотренные законодательством Российской Федерации и законодательством Новосибирской области, устанавливаются и осуществляются в рублях.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Карасукского района Новосибирской области может выплачивать сотрудникам </w:t>
      </w:r>
      <w:r w:rsidR="002A4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Контрольно-счетного органа Карасукского района Новосибирской области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нахождения в командировках на территориях Донецкой Народной Республики, Луганской Народной Республики, Запорожской области и Херсонской области безотчетные суммы в целях возмещения дополнительных расходов, связанных с такой командировкой.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13. При направлении сотрудника в служебную командировку на территорию иностранного государства ему дополнительно возмещаются: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а) расходы на оформление заграничного паспорта, визы и других выездных документов;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б) обязательные консульские и аэродромные сборы;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в) сборы за право въезда или транзита автомобильного транспорта;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г) расходы на оформление обязательной медицинской страховки;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д) иные обязательные платежи и сборы.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14. В случае временной нетрудоспособности командированного сотрудника, удостоверенной в установленном порядке, ему возмещаются расходы по найму жилого помещения (кроме случаев, когда командированный сотрудник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 За период временной нетрудоспособности командированному сотруднику выплачивается пособие по временной нетрудоспособности в соответствии с законодательством Российской Федерации.</w:t>
      </w:r>
      <w:bookmarkStart w:id="2" w:name="Par39"/>
      <w:bookmarkEnd w:id="2"/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Дополнительные расходы, связанные с проживанием вне места жительства (суточные), возмещаются сотруднику за каждый день нахождения в командировке, включая выходные и нерабочие праздничные дни, а также дни нахождения в пути, в том числе за время вынужденной остановки в пути, с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учётом положений, предусмотренных пунктом 11 настоящего Порядка, в размере 500 рублей - при направлении в служебную командировку в пределах Новосибирской области, в размере 700 рублей - при направлении в служебную командировку за пределы Новосибирской области.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в командировку на территории Российской Федерации сотруднику выплачивают компенсацию дополнительных затрат в размере 500 рублей.</w:t>
      </w:r>
    </w:p>
    <w:p w:rsidR="00161843" w:rsidRPr="00161843" w:rsidRDefault="00161843" w:rsidP="00161843">
      <w:pPr>
        <w:widowControl w:val="0"/>
        <w:autoSpaceDE w:val="0"/>
        <w:autoSpaceDN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следовании сотрудника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161843" w:rsidRPr="00161843" w:rsidRDefault="00161843" w:rsidP="00161843">
      <w:pPr>
        <w:widowControl w:val="0"/>
        <w:autoSpaceDE w:val="0"/>
        <w:autoSpaceDN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161843" w:rsidRPr="00161843" w:rsidRDefault="00161843" w:rsidP="00161843">
      <w:pPr>
        <w:widowControl w:val="0"/>
        <w:autoSpaceDE w:val="0"/>
        <w:autoSpaceDN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сотрудника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для возмещения сотрудникам, направленным в служебные командировки на территории Донецкой Народной Республики, Луганской Народной Республики, Запорожской области и Херсонской области, дополнительных расходов, связанных с проживанием вне постоянного места жительства (суточных), устанавливаются в размере 8480 рублей за каждый день нахождения в служебной командировке.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16. В случае командирования сотрудника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месту постоянного жительства, суточные не выплачиваются.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командированный сотрудник по окончании рабочего дня по согласованию с </w:t>
      </w:r>
      <w:r w:rsidR="00867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Контрольно-счетного органа Карасукского района Новосибирской области </w:t>
      </w:r>
      <w:r w:rsidR="00867D8A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представителем нанимателя или уполномоченным им лицом</w:t>
      </w:r>
      <w:r w:rsidR="00867D8A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остается в месте командирования, то при предоставлении документов о найме жилого помещения эти расходы возмещаются ему в размерах, установленных настоящим Порядком и условиями, установленных абзацем вторым пункта 11 настоящего Порядка.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 о целесообразности ежедневного возвращения сотрудника из места командирования к месту постоянного жительства в каждом конкретном случае решается </w:t>
      </w:r>
      <w:r w:rsidR="00867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Контрольно-счетного органа Карасукского района Новосибирской области </w:t>
      </w:r>
      <w:r w:rsidR="00867D8A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представителем нанимателя или уполномоченным им лицом</w:t>
      </w:r>
      <w:r w:rsidR="00867D8A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дальности расстояния, условий транспортного сообщения, характера выполняемого служебного задания, а также необходимости создания сотруднику условий для отдыха.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Расходы по бронированию и найму жилого помещения возмещаются командированным сотрудникам (кроме тех случаев, когда им предоставляется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бесплатное жилое помещение) в порядке и размерах, которые предусмотрены абзацем вторым пункта 11 настоящего Порядка, по фактическим затратам, подтвержденным соответствующими документами, в размере, не превышающем 2500 рублей за сутки.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843">
        <w:rPr>
          <w:rFonts w:ascii="Times New Roman" w:eastAsia="Calibri" w:hAnsi="Times New Roman" w:cs="Times New Roman"/>
          <w:sz w:val="28"/>
          <w:szCs w:val="28"/>
        </w:rPr>
        <w:t>Расходы по найму жилого помещения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сотрудникам, направленным в служебные командировки на территории Донецкой Народной Республики, Луганской Народной Республики, Запорожской области и Херсонской области </w:t>
      </w:r>
      <w:r w:rsidRPr="00161843">
        <w:rPr>
          <w:rFonts w:ascii="Times New Roman" w:eastAsia="Calibri" w:hAnsi="Times New Roman" w:cs="Times New Roman"/>
          <w:sz w:val="28"/>
          <w:szCs w:val="28"/>
        </w:rPr>
        <w:t xml:space="preserve">(кроме тех случаев, когда им предоставляется бесплатное жилое помещение), возмещаются в размере фактических расходов, подтвержденных соответствующими документами, но не более 7210 рублей в сутки. 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</w:rPr>
        <w:t>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– на основании служебной записки (отчета) и (или) иного документа о фактическом сроке пребывания в месте размещения, содержащего подтверждение принимающей стороны о сроке прибытия в место размещения и убытия из места размещения, оплату стоимости найма жилого помещения.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18. В случае если в населенном пункте отсутствует гостиница, сотруднику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вынужденной остановки в пути командированному сотруднику возмещаются расходы по найму жилого помещения, подтвержденные соответствующими документами, в размерах, установленных абзацем вторым пункта 11 настоящего Порядка.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19. Расходы по проезду сотрудника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и багажных документов, бронированию билетов,  предоставлению в поездах постельных принадлежностей), а также по проезду из одного населенного пункта в другой, если сотрудник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 При направлении сотрудника в служебную командировку за пределы территории Российской Федерации суточные выплачиваются в иностранной валюте по курсу Центрального банка Российской Федерации в размере 2500 рублей. 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Сотруднику,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</w:t>
      </w:r>
      <w:hyperlink w:anchor="P62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 w:rsidRPr="00161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11</w:t>
        </w:r>
      </w:hyperlink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для командировок на территории иностранных государств.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Расходы по найму жилого помещения при направлении сотрудников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</w:t>
      </w:r>
      <w:hyperlink w:anchor="P62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 w:rsidRPr="00161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11</w:t>
        </w:r>
      </w:hyperlink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Расходы по проезду при направлении сотрудника в командировку на территории иностранных государств возмещаются ему в порядке и размерах, предусмотренном пунктом 19 настоящего Порядка.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 </w:t>
      </w:r>
      <w:hyperlink w:anchor="P62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 w:rsidRPr="00161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11</w:t>
        </w:r>
      </w:hyperlink>
      <w:r w:rsidRPr="001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 На сотрудников, находящихся в служебной командировке, распространяется режим рабочего времени тех организаций, в которые они командированы. В случае если режим служебного времени в указанных организациях отличается от режима служебного времени в </w:t>
      </w:r>
      <w:r w:rsidR="008F1D6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Контрольно-счетном органе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 в сторону уменьшения дней отдыха, взамен дней отдыха, не использованных в период нахождения в служебной командировке, сотруднику предоставляются другие дни отдыха по возвращении из служебной командировки.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26. По возвращении из служебной командировки сотрудник обязан в течение трех рабочих дней представить в управление финансов администрации Карасукского района Новосибирской области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К авансовому отчету прилагаются: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о найме жилого помещения;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бронированию билетов, предоставлению в поездах постельных принадлежностей);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о иных связанных со служебной командировкой расходах.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27. Возмещение расходов в размерах, установленных настоящим Порядком, производится администрацией Карасукского района Новосибирской области в пределах ассигнований, выделенных из областного бюджета на служебные командировки.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28. Расходы, размеры которых превышают размеры, установленные настоящим Порядком, а также иные расходы, связанные со служебными командировками (при условии, что они произведены сотрудником с разрешения </w:t>
      </w:r>
      <w:r w:rsidR="007B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Контрольно-счетного органа Карасукского района Новосибирской области </w:t>
      </w:r>
      <w:r w:rsidR="007B22AE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представителя нанимателя или уполномоченного им лица),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возмещаются управлением финансов администрации Карасукского района Новосибирской области за счет средств, выделенных из бюджета </w:t>
      </w:r>
      <w:r w:rsidR="00093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Карасукского района Новосибирской области, 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содержание </w:t>
      </w:r>
      <w:r w:rsidR="00093C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Контрольно-счетного органа Карасукского района Новосибирской области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Возмещение иных расходов, связанных со служебной командировкой, произведенных с разрешения</w:t>
      </w:r>
      <w:r w:rsidR="007B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Председателя </w:t>
      </w:r>
      <w:r w:rsidR="007B22AE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КСО</w:t>
      </w:r>
      <w:r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22AE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представителя нанимателя или уполномоченного им лица</w:t>
      </w:r>
      <w:r w:rsidR="007B22AE"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525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6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при представлении документов, подтверждающих эти расходы.</w:t>
      </w:r>
    </w:p>
    <w:p w:rsidR="00161843" w:rsidRPr="00161843" w:rsidRDefault="00161843" w:rsidP="0016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C653F6" w:rsidRDefault="00725A6A"/>
    <w:sectPr w:rsidR="00C653F6" w:rsidSect="00AF6EC3">
      <w:headerReference w:type="default" r:id="rId11"/>
      <w:pgSz w:w="11906" w:h="16838" w:code="9"/>
      <w:pgMar w:top="284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6A" w:rsidRDefault="00725A6A" w:rsidP="00900F39">
      <w:pPr>
        <w:spacing w:after="0" w:line="240" w:lineRule="auto"/>
      </w:pPr>
      <w:r>
        <w:separator/>
      </w:r>
    </w:p>
  </w:endnote>
  <w:endnote w:type="continuationSeparator" w:id="0">
    <w:p w:rsidR="00725A6A" w:rsidRDefault="00725A6A" w:rsidP="0090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6A" w:rsidRDefault="00725A6A" w:rsidP="00900F39">
      <w:pPr>
        <w:spacing w:after="0" w:line="240" w:lineRule="auto"/>
      </w:pPr>
      <w:r>
        <w:separator/>
      </w:r>
    </w:p>
  </w:footnote>
  <w:footnote w:type="continuationSeparator" w:id="0">
    <w:p w:rsidR="00725A6A" w:rsidRDefault="00725A6A" w:rsidP="0090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39" w:rsidRDefault="00900F39">
    <w:pPr>
      <w:pStyle w:val="a3"/>
    </w:pPr>
  </w:p>
  <w:p w:rsidR="00900F39" w:rsidRDefault="00900F39">
    <w:pPr>
      <w:pStyle w:val="a3"/>
    </w:pPr>
  </w:p>
  <w:p w:rsidR="00900F39" w:rsidRDefault="00900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77"/>
    <w:rsid w:val="00093C0A"/>
    <w:rsid w:val="00161843"/>
    <w:rsid w:val="001A1FD8"/>
    <w:rsid w:val="001B65AA"/>
    <w:rsid w:val="00221146"/>
    <w:rsid w:val="002A4E6A"/>
    <w:rsid w:val="003F7EFF"/>
    <w:rsid w:val="00423089"/>
    <w:rsid w:val="00602A4D"/>
    <w:rsid w:val="006508BE"/>
    <w:rsid w:val="00652510"/>
    <w:rsid w:val="00683456"/>
    <w:rsid w:val="006F03CE"/>
    <w:rsid w:val="007020C2"/>
    <w:rsid w:val="00725A6A"/>
    <w:rsid w:val="007365B0"/>
    <w:rsid w:val="007B22AE"/>
    <w:rsid w:val="007B3812"/>
    <w:rsid w:val="00867D8A"/>
    <w:rsid w:val="008A287E"/>
    <w:rsid w:val="008F1D6D"/>
    <w:rsid w:val="008F6B04"/>
    <w:rsid w:val="00900F39"/>
    <w:rsid w:val="009476EC"/>
    <w:rsid w:val="00AF6EC3"/>
    <w:rsid w:val="00BB5692"/>
    <w:rsid w:val="00C0567C"/>
    <w:rsid w:val="00C237AC"/>
    <w:rsid w:val="00C3612C"/>
    <w:rsid w:val="00CE0976"/>
    <w:rsid w:val="00D47671"/>
    <w:rsid w:val="00D90777"/>
    <w:rsid w:val="00F042A7"/>
    <w:rsid w:val="00F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CBB1"/>
  <w15:chartTrackingRefBased/>
  <w15:docId w15:val="{31DB24E9-3405-433F-81FA-5382022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F39"/>
  </w:style>
  <w:style w:type="paragraph" w:styleId="a5">
    <w:name w:val="footer"/>
    <w:basedOn w:val="a"/>
    <w:link w:val="a6"/>
    <w:uiPriority w:val="99"/>
    <w:unhideWhenUsed/>
    <w:rsid w:val="0090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F39"/>
  </w:style>
  <w:style w:type="paragraph" w:styleId="a7">
    <w:name w:val="Balloon Text"/>
    <w:basedOn w:val="a"/>
    <w:link w:val="a8"/>
    <w:uiPriority w:val="99"/>
    <w:semiHidden/>
    <w:unhideWhenUsed/>
    <w:rsid w:val="00F0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E5B1D57A4B84A45A04A241F6DE073EB083CFF7209C996A4F18929296FF935081A4A8B5FACBF81D13697DE5537BB7420E0FC8A4517V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D03DC4005D32D1325DCEF00370E6CFB110CE8307FCBA616DD0D9A2CBCCB460743C167891D1C77AD6F872CC16BF45576021F658952C3BCATCs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036DFE19A607A11EDCA6CF4501F4B6EEB7E6634BB8B2503398E5DBDEA571194C324CA0A0B6A0803C560E7F5C746D2395D6B95774C3F69C5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AEE2-6144-49A7-BB2E-97E527BB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2023-12-27T07:19:00Z</cp:lastPrinted>
  <dcterms:created xsi:type="dcterms:W3CDTF">2023-11-16T04:02:00Z</dcterms:created>
  <dcterms:modified xsi:type="dcterms:W3CDTF">2024-01-10T07:53:00Z</dcterms:modified>
</cp:coreProperties>
</file>