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A02" w:rsidRPr="00881A02" w:rsidRDefault="00F41C2E" w:rsidP="00881A0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1A02" w:rsidRPr="00881A02">
        <w:rPr>
          <w:rFonts w:ascii="Times New Roman" w:hAnsi="Times New Roman" w:cs="Times New Roman"/>
          <w:sz w:val="28"/>
          <w:szCs w:val="28"/>
        </w:rPr>
        <w:t>Проведена финансово-экономическая экспертиза проекта постановления администрации Карасукского района Новосибирской области</w:t>
      </w:r>
      <w:r w:rsidR="00881A02">
        <w:t xml:space="preserve"> </w:t>
      </w:r>
      <w:r w:rsidR="00881A02" w:rsidRPr="00881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43429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МП «Социальная защита населения Карасукского района Новосибирско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на 2021-2024гг.» от 18.09.2020</w:t>
      </w:r>
      <w:r w:rsidR="00843429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№2207-п».</w:t>
      </w:r>
    </w:p>
    <w:p w:rsidR="002C0511" w:rsidRDefault="00F41C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1A02" w:rsidRPr="00881A02">
        <w:rPr>
          <w:rFonts w:ascii="Times New Roman" w:hAnsi="Times New Roman" w:cs="Times New Roman"/>
          <w:sz w:val="28"/>
          <w:szCs w:val="28"/>
        </w:rPr>
        <w:t>Экспертно-аналитическое мероприятие</w:t>
      </w:r>
      <w:r w:rsidR="00881A02">
        <w:rPr>
          <w:rFonts w:ascii="Times New Roman" w:hAnsi="Times New Roman" w:cs="Times New Roman"/>
          <w:sz w:val="28"/>
          <w:szCs w:val="28"/>
        </w:rPr>
        <w:t xml:space="preserve"> проведено на основании пункта 1.5.</w:t>
      </w:r>
      <w:r w:rsidR="00881A02" w:rsidRPr="00881A02">
        <w:rPr>
          <w:rFonts w:ascii="Times New Roman" w:hAnsi="Times New Roman" w:cs="Times New Roman"/>
          <w:sz w:val="28"/>
          <w:szCs w:val="28"/>
        </w:rPr>
        <w:t xml:space="preserve"> Плана работы Контрольн</w:t>
      </w:r>
      <w:r>
        <w:rPr>
          <w:rFonts w:ascii="Times New Roman" w:hAnsi="Times New Roman" w:cs="Times New Roman"/>
          <w:sz w:val="28"/>
          <w:szCs w:val="28"/>
        </w:rPr>
        <w:t>о-счетного органа района на 2023</w:t>
      </w:r>
      <w:bookmarkStart w:id="0" w:name="_GoBack"/>
      <w:bookmarkEnd w:id="0"/>
      <w:r w:rsidR="00881A02" w:rsidRPr="00881A0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C0511" w:rsidRPr="00270886" w:rsidRDefault="00F41C2E" w:rsidP="002708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70886" w:rsidRPr="00881A02">
        <w:rPr>
          <w:rFonts w:ascii="Times New Roman" w:hAnsi="Times New Roman" w:cs="Times New Roman"/>
          <w:sz w:val="28"/>
          <w:szCs w:val="28"/>
        </w:rPr>
        <w:t>По результатам проведения</w:t>
      </w:r>
      <w:r w:rsidR="00270886">
        <w:t xml:space="preserve"> </w:t>
      </w:r>
      <w:r w:rsidR="00270886">
        <w:rPr>
          <w:rFonts w:ascii="Times New Roman" w:hAnsi="Times New Roman" w:cs="Times New Roman"/>
          <w:sz w:val="28"/>
          <w:szCs w:val="28"/>
        </w:rPr>
        <w:t xml:space="preserve">финансово-экономической экспертизы, </w:t>
      </w:r>
      <w:r w:rsidR="002C0511">
        <w:rPr>
          <w:rFonts w:ascii="Times New Roman" w:hAnsi="Times New Roman" w:cs="Times New Roman"/>
          <w:sz w:val="28"/>
          <w:szCs w:val="28"/>
        </w:rPr>
        <w:t>в соответствии с пунктом 2 статьи 157, статьи 179 Бюджетного коде</w:t>
      </w:r>
      <w:r w:rsidR="00270886">
        <w:rPr>
          <w:rFonts w:ascii="Times New Roman" w:hAnsi="Times New Roman" w:cs="Times New Roman"/>
          <w:sz w:val="28"/>
          <w:szCs w:val="28"/>
        </w:rPr>
        <w:t>кса Российской Федерации, пунктом</w:t>
      </w:r>
      <w:r w:rsidR="002C0511">
        <w:rPr>
          <w:rFonts w:ascii="Times New Roman" w:hAnsi="Times New Roman" w:cs="Times New Roman"/>
          <w:sz w:val="28"/>
          <w:szCs w:val="28"/>
        </w:rPr>
        <w:t xml:space="preserve"> 7 статьи 9 Федерального закона от 07.02.2011 №6-ФЗ «Об общих принципах организации и деятельности контрольно-счетных органов субъектов Российской Федерации и муниципальных обр</w:t>
      </w:r>
      <w:r w:rsidR="00843429">
        <w:rPr>
          <w:rFonts w:ascii="Times New Roman" w:hAnsi="Times New Roman" w:cs="Times New Roman"/>
          <w:sz w:val="28"/>
          <w:szCs w:val="28"/>
        </w:rPr>
        <w:t>азований», Положением о К</w:t>
      </w:r>
      <w:r w:rsidR="002C0511">
        <w:rPr>
          <w:rFonts w:ascii="Times New Roman" w:hAnsi="Times New Roman" w:cs="Times New Roman"/>
          <w:sz w:val="28"/>
          <w:szCs w:val="28"/>
        </w:rPr>
        <w:t>онтрольно-счетном органе Ка</w:t>
      </w:r>
      <w:r w:rsidR="00843429">
        <w:rPr>
          <w:rFonts w:ascii="Times New Roman" w:hAnsi="Times New Roman" w:cs="Times New Roman"/>
          <w:sz w:val="28"/>
          <w:szCs w:val="28"/>
        </w:rPr>
        <w:t>расукского района, утвержденным</w:t>
      </w:r>
      <w:r w:rsidR="002C0511">
        <w:rPr>
          <w:rFonts w:ascii="Times New Roman" w:hAnsi="Times New Roman" w:cs="Times New Roman"/>
          <w:sz w:val="28"/>
          <w:szCs w:val="28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депутатов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Карасукского района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27.12.2021 № 126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Стандартом СФК 1/2015 «Финансово-экономическая экспертиза проектов муниципальных программ», утвержденным Председателем КСО от 20.04.2015г.</w:t>
      </w:r>
      <w:r w:rsidR="0027088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подготовлено заключение.</w:t>
      </w:r>
    </w:p>
    <w:p w:rsidR="002C0511" w:rsidRDefault="002C0511" w:rsidP="002C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511" w:rsidRPr="002C0511" w:rsidRDefault="002C0511" w:rsidP="002C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Экспертное заключение направлено </w:t>
      </w:r>
      <w:r w:rsidR="008434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начальнику отдела</w:t>
      </w:r>
      <w:r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4" w:history="1">
        <w:r w:rsidR="00843429">
          <w:rPr>
            <w:rStyle w:val="a3"/>
            <w:rFonts w:ascii="Arial" w:hAnsi="Arial" w:cs="Arial"/>
            <w:shd w:val="clear" w:color="auto" w:fill="F3F3F3"/>
          </w:rPr>
          <w:t xml:space="preserve"> </w:t>
        </w:r>
        <w:r w:rsidR="00843429" w:rsidRPr="0084342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3F3F3"/>
          </w:rPr>
          <w:t>организации социального обслуживания населения</w:t>
        </w:r>
      </w:hyperlink>
      <w:r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Карасукского </w:t>
      </w:r>
      <w:r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53F6" w:rsidRPr="002C0511" w:rsidRDefault="00F41C2E" w:rsidP="002C0511">
      <w:pPr>
        <w:rPr>
          <w:rFonts w:ascii="Times New Roman" w:hAnsi="Times New Roman" w:cs="Times New Roman"/>
          <w:sz w:val="28"/>
          <w:szCs w:val="28"/>
        </w:rPr>
      </w:pPr>
    </w:p>
    <w:sectPr w:rsidR="00C653F6" w:rsidRPr="002C0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70A"/>
    <w:rsid w:val="001A1FD8"/>
    <w:rsid w:val="00270886"/>
    <w:rsid w:val="002C0511"/>
    <w:rsid w:val="00843429"/>
    <w:rsid w:val="00881A02"/>
    <w:rsid w:val="008A287E"/>
    <w:rsid w:val="009C170A"/>
    <w:rsid w:val="00F4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05C0C"/>
  <w15:chartTrackingRefBased/>
  <w15:docId w15:val="{A296C5A9-6024-42E7-8B88-6043B4E6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34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-karasuk.nso.ru/page/1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2022-05-31T02:26:00Z</dcterms:created>
  <dcterms:modified xsi:type="dcterms:W3CDTF">2024-01-12T06:20:00Z</dcterms:modified>
</cp:coreProperties>
</file>