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06D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Проведена финансово-экономическая экспертиза проекта постановления администрации Карасукского района Новосибирской области «</w:t>
      </w:r>
      <w:r w:rsidR="00CB03E9">
        <w:rPr>
          <w:color w:val="000000"/>
          <w:sz w:val="27"/>
          <w:szCs w:val="27"/>
        </w:rPr>
        <w:t xml:space="preserve">О внесении изменений в </w:t>
      </w:r>
      <w:r w:rsidR="00D9206D">
        <w:rPr>
          <w:color w:val="000000"/>
          <w:sz w:val="27"/>
          <w:szCs w:val="27"/>
        </w:rPr>
        <w:t>постановление администрации Карасукского района Новосибирской области от 20.10.2020 №57-п»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По результатам проведения финансово-экономической экспертизы проекта постановления администрации Карасукского района Новосибирской области </w:t>
      </w:r>
      <w:r w:rsidR="00D9206D">
        <w:rPr>
          <w:color w:val="000000"/>
          <w:sz w:val="27"/>
          <w:szCs w:val="27"/>
        </w:rPr>
        <w:t>«О внесении изменений в постановление администрации Карасукского района Новосибирской области от 20.10.2020 №57-п»</w:t>
      </w:r>
      <w:r w:rsidR="00D9206D">
        <w:rPr>
          <w:color w:val="000000"/>
          <w:sz w:val="27"/>
          <w:szCs w:val="27"/>
        </w:rPr>
        <w:t xml:space="preserve"> подготовлено заключение от 06.04.2021г. № 5</w:t>
      </w:r>
      <w:r>
        <w:rPr>
          <w:color w:val="000000"/>
          <w:sz w:val="27"/>
          <w:szCs w:val="27"/>
        </w:rPr>
        <w:t>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Экспертно-аналитическое мероприятие проведено на основании пункта 1.5.</w:t>
      </w:r>
      <w:r w:rsidR="00E64443">
        <w:rPr>
          <w:color w:val="000000"/>
          <w:sz w:val="27"/>
          <w:szCs w:val="27"/>
        </w:rPr>
        <w:t xml:space="preserve"> Плана работы КСО района на 2021</w:t>
      </w:r>
      <w:r>
        <w:rPr>
          <w:color w:val="000000"/>
          <w:sz w:val="27"/>
          <w:szCs w:val="27"/>
        </w:rPr>
        <w:t xml:space="preserve"> год.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Заключение подготовлено в соответствии с пунктом 2 статьи 157, статьи 179 Бюджетного кодекса Российской Федерации, пункта 7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контрольно-счетном органе Карасукского района, утвержденного решением сессии Совета депутатов Карасукского района от 08.11.2011 № 86, Стандартом СФК 1/2015 «Финансово-экономическая экспертиза проектов муниципальных программ», утвержденным Председателем КСО от 20.04.2015г.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Экспертное заключение направлено Контрольно-счетным органом Карасукского района </w:t>
      </w:r>
      <w:r w:rsidR="00D9206D">
        <w:rPr>
          <w:color w:val="000000"/>
          <w:sz w:val="27"/>
          <w:szCs w:val="27"/>
        </w:rPr>
        <w:t xml:space="preserve">директору МБУ Культуры и молодежной политики </w:t>
      </w:r>
      <w:r>
        <w:rPr>
          <w:color w:val="000000"/>
          <w:sz w:val="27"/>
          <w:szCs w:val="27"/>
        </w:rPr>
        <w:t>Карасукского района Новосибирской области.</w:t>
      </w:r>
    </w:p>
    <w:p w:rsidR="00C653F6" w:rsidRDefault="00D9206D">
      <w:bookmarkStart w:id="0" w:name="_GoBack"/>
      <w:bookmarkEnd w:id="0"/>
    </w:p>
    <w:sectPr w:rsidR="00C65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A09"/>
    <w:rsid w:val="001A1FD8"/>
    <w:rsid w:val="003058AF"/>
    <w:rsid w:val="004B4A86"/>
    <w:rsid w:val="007D231A"/>
    <w:rsid w:val="008A287E"/>
    <w:rsid w:val="00A14C35"/>
    <w:rsid w:val="00CB03E9"/>
    <w:rsid w:val="00D66A09"/>
    <w:rsid w:val="00D9206D"/>
    <w:rsid w:val="00E6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D77AC"/>
  <w15:chartTrackingRefBased/>
  <w15:docId w15:val="{1DC323F6-7155-4FB7-9DC4-1FF56FD3B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4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06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210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2022-01-20T01:08:00Z</dcterms:created>
  <dcterms:modified xsi:type="dcterms:W3CDTF">2022-01-20T03:11:00Z</dcterms:modified>
</cp:coreProperties>
</file>