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3810</wp:posOffset>
            </wp:positionV>
            <wp:extent cx="638175" cy="762000"/>
            <wp:effectExtent l="0" t="0" r="0" b="0"/>
            <wp:wrapNone/>
            <wp:docPr id="1" name="Рисунок 1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AD1" w:rsidRP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BA4AD1" w:rsidRP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КАРАСУКСКОГО МУНИЦИПАЛЬНОГО ОКРУГА</w:t>
      </w:r>
    </w:p>
    <w:p w:rsidR="00BA4AD1" w:rsidRP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BA4AD1" w:rsidRPr="00BA4AD1" w:rsidRDefault="00BA4AD1" w:rsidP="00BA4A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AD1" w:rsidRPr="00BA4AD1" w:rsidRDefault="00BA4AD1" w:rsidP="00BA4A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A4AD1" w:rsidRP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от 17.03.2025 № 728-п</w:t>
      </w:r>
    </w:p>
    <w:p w:rsidR="00BA4AD1" w:rsidRPr="00BA4AD1" w:rsidRDefault="00BA4AD1" w:rsidP="00BA4A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Карасукского муниципального округа Новосибирской области</w:t>
      </w:r>
    </w:p>
    <w:p w:rsidR="00BA4AD1" w:rsidRPr="00BA4AD1" w:rsidRDefault="00BA4AD1" w:rsidP="00BA4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4AD1" w:rsidRPr="00BA4AD1" w:rsidRDefault="00BA4AD1" w:rsidP="00BA4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Pr="00BA4AD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sz w:val="28"/>
          <w:szCs w:val="24"/>
        </w:rPr>
        <w:t xml:space="preserve">Федеральным законом от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06.10.2003 № 131-ФЗ «</w:t>
      </w:r>
      <w:hyperlink r:id="rId7" w:history="1">
        <w:r w:rsidRPr="00BA4AD1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</w:t>
        </w:r>
      </w:hyperlink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Законом Новосибирской области от 05.06.2024 №448-ОЗ «Об объединении муниципальных образований, входящих в состав Карасукского муниципального района Новосибирской области, и о внесении изменений в отдельные законы Новосибирской области», Уставом муниципального образования Карасукского муниципального округа Новосибирской области</w:t>
      </w:r>
    </w:p>
    <w:p w:rsidR="00BA4AD1" w:rsidRPr="00BA4AD1" w:rsidRDefault="00BA4AD1" w:rsidP="00BA4AD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Ю:</w:t>
      </w:r>
    </w:p>
    <w:p w:rsidR="00BA4AD1" w:rsidRPr="00BA4AD1" w:rsidRDefault="00BA4AD1" w:rsidP="00BA4A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Положение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Карасукского муниципального округа Новосибирской области.</w:t>
      </w:r>
    </w:p>
    <w:p w:rsidR="00BA4AD1" w:rsidRPr="00BA4AD1" w:rsidRDefault="00BA4AD1" w:rsidP="00BA4A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BA4AD1" w:rsidRPr="00BA4AD1" w:rsidRDefault="00BA4AD1" w:rsidP="00BA4AD1">
      <w:pPr>
        <w:numPr>
          <w:ilvl w:val="0"/>
          <w:numId w:val="5"/>
        </w:numPr>
        <w:tabs>
          <w:tab w:val="left" w:pos="993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Карасукского района Новосибирской области от 03.03.2014 №789-п «Об утверждении Положения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города Карасука Карасукского района Новосибирской области»;</w:t>
      </w:r>
    </w:p>
    <w:p w:rsidR="00BA4AD1" w:rsidRPr="00BA4AD1" w:rsidRDefault="00BA4AD1" w:rsidP="00BA4AD1">
      <w:pPr>
        <w:numPr>
          <w:ilvl w:val="0"/>
          <w:numId w:val="5"/>
        </w:numPr>
        <w:tabs>
          <w:tab w:val="left" w:pos="993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Карасукского района Новосибирской области от 30.07.2018 №2102-п «О внесении изменений в Положение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города Карасука Карасукского района Новосибирской области, утвержденное постановлением администрации Карасукского района Новосибирской области от 03.03.2014 №789-п»;</w:t>
      </w:r>
    </w:p>
    <w:p w:rsidR="00BA4AD1" w:rsidRPr="00BA4AD1" w:rsidRDefault="00BA4AD1" w:rsidP="00BA4AD1">
      <w:pPr>
        <w:numPr>
          <w:ilvl w:val="0"/>
          <w:numId w:val="5"/>
        </w:numPr>
        <w:tabs>
          <w:tab w:val="left" w:pos="993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Карасукского района Новосибирской области от 05.12.2023 №3749-п «О внесении изменений в Положение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города Карасука Карасукского района Новосибирской области, утвержденное постановлением администрации Карасукского района Новосибирской области от 03.03.2014 №789-п».</w:t>
      </w:r>
    </w:p>
    <w:p w:rsidR="00BA4AD1" w:rsidRPr="00BA4AD1" w:rsidRDefault="00BA4AD1" w:rsidP="00BA4AD1">
      <w:pPr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Организационно-контрольному отделу администрации Карасукского муниципального округа Новосибирской области (Филь О.В.) опубликовать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в Бюллетене органов местного самоуправления Карасукского района Новосибирской области и разместить на официальном сайте администрации Карасукского муниципального округа Новосибирской области.</w:t>
      </w:r>
    </w:p>
    <w:p w:rsidR="00BA4AD1" w:rsidRPr="00BA4AD1" w:rsidRDefault="00BA4AD1" w:rsidP="00BA4AD1">
      <w:pPr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законную силу с 01 сентября 2025 года и действует в течение шести лет.</w:t>
      </w:r>
    </w:p>
    <w:p w:rsidR="00BA4AD1" w:rsidRPr="00BA4AD1" w:rsidRDefault="00BA4AD1" w:rsidP="00BA4AD1">
      <w:pPr>
        <w:numPr>
          <w:ilvl w:val="0"/>
          <w:numId w:val="4"/>
        </w:numPr>
        <w:tabs>
          <w:tab w:val="left" w:pos="993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 Карасукского муниципального округа Новосибирской области Перову Ж.Г.</w:t>
      </w:r>
    </w:p>
    <w:p w:rsidR="00BA4AD1" w:rsidRPr="00BA4AD1" w:rsidRDefault="00BA4AD1" w:rsidP="00BA4AD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Глава Карасукского муниципального округа</w:t>
      </w: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       В.М. Кулаков</w:t>
      </w: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Карасукского муниципального округа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от 17.03.2025 № 728-п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работы передвижной мелкорозничной торговой сети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Карасукского муниципального округа Новосибирской области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об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работы передвижной мелкорозничной торговой сети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на территории Карасукского муниципального округа Новосибирской области (далее - Положение) разработано в соответствии с Федеральными законами от 06.10.2003 № 131-ФЗ "</w:t>
      </w:r>
      <w:hyperlink r:id="rId8" w:history="1">
        <w:r w:rsidRPr="00BA4AD1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</w:t>
        </w:r>
      </w:hyperlink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Федерации", </w:t>
      </w:r>
      <w:r w:rsidRPr="00BA4AD1">
        <w:rPr>
          <w:rFonts w:ascii="Times New Roman" w:eastAsia="Times New Roman" w:hAnsi="Times New Roman" w:cs="Times New Roman"/>
          <w:sz w:val="28"/>
          <w:szCs w:val="24"/>
        </w:rPr>
        <w:t>от 28.12.2009 № 381-ФЗ «</w:t>
      </w:r>
      <w:r w:rsidRPr="00BA4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основах государственного регулирования торговой деятельности в Российской Федерации». 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1.2. Для целей настоящего Положения используются следующие понятия:</w:t>
      </w:r>
    </w:p>
    <w:p w:rsidR="00BA4AD1" w:rsidRPr="00BA4AD1" w:rsidRDefault="00BA4AD1" w:rsidP="00BA4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передвижная мелкорозничная торговая сеть – торговая сеть, связанная с реализацией товаров ограниченного ассортимента в нестационарных торговых объектах через передвижные средства развозной и разносной торговли;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объект передвижной мелкорозничной торговой сети – автолавки, автоцистерны, бахчевые развалы, ёлочные базары, изотермические емкости, корзины, лотки, прилавки, тележки, торговые автоматы, торговые автофургоны, торговые палатки и иные специализированные приспособления;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разрешение на расположение объекта передвижной мелкорозничной торговой сети - документ установленной формы, выдаваемый владельцу объекта передвижной мелкорозничной торговой сети и подтверждающий право на его расположение по назначению в течение установленного срока (далее - Разрешение);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план расположения объекта передвижной мелкорозничной торговой сети – изображение схемы месторасположения мобильного объекта.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1.3. Положение применяется при размещении объектов передвижной мелкорозничной торговой сети на земельных участках, находящихся в муниципальной собственности, или землях и земельных участках, государственная собственность на которые не разграничена, и не распространяется на случаи размещения объектов передвижной мелкорозничной торговой сети на земельных участках, предоставленных физическим или юридическим лицам.</w:t>
      </w:r>
    </w:p>
    <w:p w:rsidR="00BA4AD1" w:rsidRPr="00BA4AD1" w:rsidRDefault="00BA4AD1" w:rsidP="00BA4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r85"/>
      <w:bookmarkStart w:id="2" w:name="Par156"/>
      <w:bookmarkEnd w:id="1"/>
      <w:bookmarkEnd w:id="2"/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 xml:space="preserve">2. Условия и требования к расположению объектов передвижной </w:t>
      </w:r>
      <w:r w:rsidRPr="00BA4AD1">
        <w:rPr>
          <w:rFonts w:ascii="Times New Roman" w:eastAsia="Times New Roman" w:hAnsi="Times New Roman" w:cs="Times New Roman"/>
          <w:b/>
          <w:bCs/>
          <w:sz w:val="28"/>
          <w:szCs w:val="28"/>
        </w:rPr>
        <w:t>мелкорозничной торговой сети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58"/>
      <w:bookmarkEnd w:id="3"/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2.1. Индивидуальные предприниматели и юридические лица, заинтересованные в расположении объектов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Карасукского муниципального округа Новосибирской области (далее - заявители), обращаются в администрацию Карасукского муниципального округа Новосибирской области (далее -администрация Карасукского муниципального округа) с письменным заявлением согласно Приложению №1.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proofErr w:type="gramEnd"/>
      <w:r w:rsidRPr="00BA4AD1">
        <w:rPr>
          <w:rFonts w:ascii="Times New Roman" w:eastAsia="Times New Roman" w:hAnsi="Times New Roman" w:cs="Times New Roman"/>
          <w:sz w:val="28"/>
          <w:szCs w:val="28"/>
        </w:rPr>
        <w:t>план расположения объекта передвижной мелкорозничной торговой сети;</w:t>
      </w:r>
    </w:p>
    <w:p w:rsidR="00BA4AD1" w:rsidRPr="00BA4AD1" w:rsidRDefault="00BA4AD1" w:rsidP="00BA4AD1">
      <w:pPr>
        <w:widowControl w:val="0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б) копия документа, удостоверяющего личность заявителя, являющегося индивидуальным предпринимателем, либо личность представителя индивидуального предпринимателя или юридического лица; </w:t>
      </w:r>
    </w:p>
    <w:p w:rsidR="00BA4AD1" w:rsidRPr="00BA4AD1" w:rsidRDefault="00BA4AD1" w:rsidP="00BA4AD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в) копия документа, подтверждающего полномочия руководителя (для юридического лица);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г) копия документа, удостоверяющего полномочия представителя индивидуального предпринимателя или юридического лица, если с заявлением обращается представитель заявителя.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64"/>
      <w:bookmarkEnd w:id="4"/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д) заявитель вправе предоставить копию выписки из Единого государственного реестра юридических лиц или копию выписки из Единого государственного реестра индивидуальных предпринимателей. В случае если указанные документы не представлены заявителем по собственной инициативе, администрация Карасукского муниципального округа запрашивает их в порядке межведомственного взаимодействия, в том числе в электронной форме с использованием единой системы межведомственного электронного взаимодействия.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2.2. Заявление с приложенными к нему документами рассматривается в течение пяти рабочих дней со дня его регистрации.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2.3. По итогам рассмотрения заявления оформляется Разрешение с указанием срока расположения объекта передвижной мелкорозничной торговой сети по форме Приложения №2, либо решение об отказе в выдаче разрешения.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Администрация Карасукского муниципального округа ведет книгу учета выданных разрешений согласно Приложению №3.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Разрешение выдается заявителю (законному представителю заявителя) при предъявлении документа, удостоверяющего личность, под роспись в книге учета выданных разрешений.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Решение об отказе в выдаче Разрешения с указанием основания для отказа направляется заявителю в письменном виде по адресу, указанному в заявлении, либо посредством электронной почты при наличии информации об адресе электронной почты заявителя.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2.4. Основаниями для отказа в выдаче Разрешения на расположение объекта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отсутствие в утвержденной схеме размещения нестационарных торговых объектов на территории Карасукского муниципального округа Новосибирской области (далее - Схема) места размещения объекта мелкорозничной торговой сети по указанному в заявлении адресному ориентиру;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наличие действующего Разрешения по указанному в заявлении адресному ориентиру, либо наличие зарегистрированного в установленном порядке заявления другого заявителя на выдачу Разрешения по данному адресному ориентиру;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документов требованиям, предусмотренным </w:t>
      </w:r>
      <w:hyperlink w:anchor="Par107" w:history="1">
        <w:r w:rsidRPr="00BA4AD1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2.1. </w:t>
        </w:r>
      </w:hyperlink>
      <w:r w:rsidRPr="00BA4AD1">
        <w:rPr>
          <w:rFonts w:ascii="Times New Roman" w:eastAsia="Times New Roman" w:hAnsi="Times New Roman" w:cs="Times New Roman"/>
          <w:sz w:val="28"/>
          <w:szCs w:val="28"/>
        </w:rPr>
        <w:t>настоящего Порядка, либо предоставление документов, содержащих недостоверные сведения;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наличие задолженности заявителя перед бюджетами всех уровней бюджетной системы Российской Федерации;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наличие неоплаченного административного штрафа за правонарушение,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предусмотренное статьей 9.1. Закона Новосибирской области от 14.02.2003 №99-ОЗ «Об административных правонарушениях в Новосибирской области».</w:t>
      </w:r>
      <w:r w:rsidRPr="00BA4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2.5. Срок расположения объекта передвижной мелкорозничной торговой сети, указанный в Разрешении, не может превышать 90 календарных дней.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2.6. Заявитель обязан соблюдать правила благоустройства, чистоту и порядок на территории, прилегающей к объекту передвижной мелкорозничной торговой сети, а также иные требования, установленные действующим законодательством в сфере торговли, защиты прав потребителей, санитарно-эпидемиологического благополучия населения, ветеринарии, пожарной безопасности.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2.7. Основаниями для аннулирования Разрешения являются: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объекта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не в соответствии с его целевым назначением;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исключение места размещения объекта мелкорозничной торговой сети из Схемы;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 собственником (владельцем) объекта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передвижной мелкорозничной торговой сети,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обязанности, предусмотренной </w:t>
      </w:r>
      <w:hyperlink w:anchor="Par196" w:history="1">
        <w:r w:rsidRPr="00BA4AD1">
          <w:rPr>
            <w:rFonts w:ascii="Times New Roman" w:eastAsia="Times New Roman" w:hAnsi="Times New Roman" w:cs="Times New Roman"/>
            <w:sz w:val="28"/>
            <w:szCs w:val="28"/>
          </w:rPr>
          <w:t>пунктом 2.</w:t>
        </w:r>
      </w:hyperlink>
      <w:r w:rsidRPr="00BA4A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. настоящего Положения.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аннулировании Разрешения заявителю направляется письменное уведомление с указанием причины аннулирования.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96"/>
      <w:bookmarkEnd w:id="5"/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2.8. В целях проведения работ по предотвращению аварий и ликвидации их последствий собственник (владелец) объекта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обязан обеспечить беспрепятственный доступ на место расположения объекта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возможность выполнения данных работ.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2.9. Муниципальные объекты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мелкорозничной торговой сети, включенные в Схему и предназначенные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для реализации продукции личного подсобного хозяйства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, предоставляются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владельцам таких хозяйств без получения Разрешения.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>3. Условия и требования к расположению объектов передвижной мелкорозничной торговой сети во время проведения культурно-массовых и спортивных мероприятий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3.1. Индивидуальные предприниматели, юридические лица и самозанятые граждане, заинтересованные в размещении объектов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Карасукского муниципального округа во время проведения культурно-массовых и спортивных мероприятий (далее - заявители), обращаются в администрацию Карасукского муниципального округа с письменным заявлением согласно Приложению №1.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а) копия документа, удостоверяющего личность Заявителя, либо личность представителя индивидуального предпринимателя, юридического лица;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б) копия документа, подтверждающего полномочия руководителя (для юридического лица);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в) копия документа, удостоверяющего права (полномочия) представителя индивидуального предпринимателя или юридического лица, если с заявлением обращается представитель Заявителя;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г) заявитель вправе предоставить копию выписки из Единого государственного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реестра юридических лиц или копию выписки из Единого государственного реестра индивидуальных предпринимателей. В случае если указанные документы не представлены заявителем по собственной инициативе, администрация Карасукского муниципального округа запрашивает их в порядке межведомственного взаимодействия, в том числе в электронной форме с использованием единой системы межведомственного электронного взаимодействия.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3.2. Заявки принимаются не позднее, чем за 2 рабочих дня до проведения мероприятия.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3.3. Схему расположения объектов передвижной мелкорозничной торговой сети на время проведения мероприятий готовит управление экономического развития администрации Карасукского муниципального округа согласно поданным заявкам за 1 день до проведения мероприятия.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3.4. Заявителю выдается план расположения объекта передвижной мелкорозничной торговой сети, в котором содержится следующая информация: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организации, ФИО индивидуального предпринимателя или </w:t>
      </w:r>
      <w:proofErr w:type="spellStart"/>
      <w:r w:rsidRPr="00BA4AD1"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proofErr w:type="spellEnd"/>
      <w:r w:rsidRPr="00BA4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местоположение объекта;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срок расположения объекта передвижной мелкорозничной торговой сети.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3.5. Основанием для отказа в расположении объекта передвижной мелкорозничной торговой сети на время проведения мероприятий является непредставление документов, предусмотренных пунктом 3.1. настоящего Положения.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3.6. Владельцы объектов передвижной мелкорозничной торговой сети обязаны соблюдать требования, установленные действующим законодательством в сфере торговли, защиты прав потребителей, санитарно-эпидемиологического благополучия населения, ветеринарии, пожарной безопасности.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/>
          <w:sz w:val="28"/>
          <w:szCs w:val="28"/>
        </w:rPr>
        <w:t xml:space="preserve">4. Контроль за расположением </w:t>
      </w:r>
      <w:r w:rsidRPr="00BA4AD1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объектов передвижной мелкорозничной торговой сети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4.1. Контроль за соблюдением настоящего Положения осуществляет администрация Карасукского муниципального округа.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4.2. При осуществлении контроля за соблюдением настоящего Положения: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ведет учет выданных Разрешений и контроль за расположением объектов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выявляет факты неправомерной установки и эксплуатации объектов передвижной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мелкорозничной торговой сети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 Положению об организации работы передвижной мелкорозничной торговой сети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Карасукского муниципального округа Новосибирской области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6769"/>
      </w:tblGrid>
      <w:tr w:rsidR="00BA4AD1" w:rsidRPr="00BA4AD1" w:rsidTr="002B0A1D">
        <w:trPr>
          <w:trHeight w:val="3644"/>
        </w:trPr>
        <w:tc>
          <w:tcPr>
            <w:tcW w:w="6769" w:type="dxa"/>
          </w:tcPr>
          <w:p w:rsidR="00BA4AD1" w:rsidRPr="00BA4AD1" w:rsidRDefault="00BA4AD1" w:rsidP="00BA4AD1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Главе Карасукского муниципального округа Новосибирской области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AD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AD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организации, Ф.И.О. индивидуального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предпринимателя, гражданина)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ИНН/ОГРН ______________________________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 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адрес электронной почты: _________________ 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телефон: 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A4AD1" w:rsidRPr="00BA4AD1" w:rsidRDefault="00BA4AD1" w:rsidP="00BA4A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</w:tc>
      </w:tr>
    </w:tbl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Прошу согласовать расположение объекта передвижной мелкорозничной торговой сети ______________________________________________________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4"/>
          <w:szCs w:val="24"/>
        </w:rPr>
        <w:t>(указать вид торгового объекта)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согласно прилагаемому плану расположения, площадью 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 кв. м.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по адресному ориентиру: _____________________________________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для: ________________________________________________________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4"/>
          <w:szCs w:val="24"/>
        </w:rPr>
        <w:t>(указать целевое назначение)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на срок _____________________________________________________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4"/>
          <w:szCs w:val="24"/>
        </w:rPr>
        <w:t>(указать срок расположения)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</w:t>
      </w:r>
      <w:r w:rsidR="00D9410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_____ даю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AD1">
        <w:rPr>
          <w:rFonts w:ascii="Times New Roman" w:eastAsia="Times New Roman" w:hAnsi="Times New Roman" w:cs="Times New Roman"/>
        </w:rPr>
        <w:t>(ФИО руководителя</w:t>
      </w:r>
      <w:r w:rsidRPr="00BA4AD1">
        <w:rPr>
          <w:rFonts w:ascii="Times New Roman" w:eastAsia="Times New Roman" w:hAnsi="Times New Roman" w:cs="Times New Roman"/>
          <w:bCs/>
        </w:rPr>
        <w:t xml:space="preserve"> юридического лица (индивидуального предпринимателя,</w:t>
      </w:r>
      <w:r w:rsidRPr="00BA4AD1">
        <w:rPr>
          <w:rFonts w:ascii="Times New Roman" w:eastAsia="Times New Roman" w:hAnsi="Times New Roman" w:cs="Times New Roman"/>
          <w:b/>
          <w:bCs/>
        </w:rPr>
        <w:t xml:space="preserve"> </w:t>
      </w:r>
      <w:r w:rsidRPr="00BA4AD1">
        <w:rPr>
          <w:rFonts w:ascii="Times New Roman" w:eastAsia="Times New Roman" w:hAnsi="Times New Roman" w:cs="Times New Roman"/>
          <w:bCs/>
        </w:rPr>
        <w:t>гражданина))</w:t>
      </w:r>
    </w:p>
    <w:p w:rsidR="00D9410F" w:rsidRDefault="00D9410F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свое согласие на обработку персональных данных, содержащихся 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>в предоставленных документах.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"____" ___________ 20___ г.         _________________      ____________________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A4AD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A4AD1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A4A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(ФИО)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№2</w:t>
      </w:r>
    </w:p>
    <w:p w:rsidR="00BA4AD1" w:rsidRPr="00BA4AD1" w:rsidRDefault="00BA4AD1" w:rsidP="008054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 Положению об организации работы передвижной мелкорозничной торговой</w:t>
      </w:r>
      <w:r w:rsidR="00805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Карасукского муниципального округа Новосибирской</w:t>
      </w:r>
      <w:r w:rsidR="00805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</w:p>
    <w:p w:rsid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49B" w:rsidRPr="00BA4AD1" w:rsidRDefault="0080549B" w:rsidP="00BA4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49B" w:rsidRDefault="0080549B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449"/>
      <w:bookmarkEnd w:id="6"/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Разрешение №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на расположение объекта мелкорозничной торговой сети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г. Карасук                                                                             от «___» ________20____г.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 лица (индивидуального предпринимателя)</w:t>
            </w:r>
          </w:p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</w:t>
            </w:r>
          </w:p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передвижной мелкорозничной торговой сети</w:t>
            </w: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Адресный ориентир </w:t>
            </w:r>
          </w:p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места, занимаемого объектом передвижной мелкорозничной торговой сети, </w:t>
            </w:r>
            <w:proofErr w:type="spellStart"/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2B0A1D">
        <w:tc>
          <w:tcPr>
            <w:tcW w:w="4785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AD1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назначение</w:t>
            </w:r>
          </w:p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BA4AD1" w:rsidRPr="00BA4AD1" w:rsidRDefault="00BA4AD1" w:rsidP="00BA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Срок расположения с ___________________ по ____________________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Приложение: план расположения объекта передвижной мелкорозничной торговой сети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 ____________________        __________________          ___________________                                                                               </w:t>
      </w:r>
    </w:p>
    <w:p w:rsidR="00BA4AD1" w:rsidRPr="00BA4AD1" w:rsidRDefault="00BA4AD1" w:rsidP="00BA4AD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A4AD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A4AD1">
        <w:rPr>
          <w:rFonts w:ascii="Times New Roman" w:eastAsia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BA4A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(подпись)                                     (ФИО)</w:t>
      </w: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8054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678" w:hanging="142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:rsidR="00BA4AD1" w:rsidRPr="00BA4AD1" w:rsidRDefault="00BA4AD1" w:rsidP="008054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678" w:hanging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 Положению об организации работы передвижной мелкорозничной торговой сети</w:t>
      </w:r>
      <w:r w:rsidR="00805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Карасукского муниципального округа Новосибирской</w:t>
      </w:r>
      <w:r w:rsidR="00805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D1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BA4AD1" w:rsidRPr="00BA4AD1" w:rsidRDefault="00BA4AD1" w:rsidP="00BA4A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>КНИГА УЧЕТА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выданных разрешений на расположение объекта 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AD1">
        <w:rPr>
          <w:rFonts w:ascii="Times New Roman" w:eastAsia="Times New Roman" w:hAnsi="Times New Roman" w:cs="Times New Roman"/>
          <w:sz w:val="28"/>
          <w:szCs w:val="28"/>
        </w:rPr>
        <w:t xml:space="preserve">передвижной мелкорозничной торговой сети </w:t>
      </w:r>
    </w:p>
    <w:p w:rsidR="00BA4AD1" w:rsidRPr="00BA4AD1" w:rsidRDefault="00BA4AD1" w:rsidP="00BA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3"/>
        <w:gridCol w:w="1876"/>
        <w:gridCol w:w="992"/>
        <w:gridCol w:w="1134"/>
        <w:gridCol w:w="1664"/>
        <w:gridCol w:w="1455"/>
        <w:gridCol w:w="1701"/>
      </w:tblGrid>
      <w:tr w:rsidR="00BA4AD1" w:rsidRPr="00BA4AD1" w:rsidTr="006F15D5">
        <w:tc>
          <w:tcPr>
            <w:tcW w:w="567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>№</w:t>
            </w:r>
            <w:r w:rsidR="006F15D5">
              <w:rPr>
                <w:rFonts w:ascii="Times New Roman" w:eastAsia="Times New Roman" w:hAnsi="Times New Roman" w:cs="Times New Roman"/>
              </w:rPr>
              <w:t xml:space="preserve"> </w:t>
            </w:r>
            <w:r w:rsidRPr="00BA4AD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43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 xml:space="preserve">Дата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выдачи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разрешения</w:t>
            </w:r>
          </w:p>
        </w:tc>
        <w:tc>
          <w:tcPr>
            <w:tcW w:w="1876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 xml:space="preserve">Наименование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 xml:space="preserve"> организации,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 xml:space="preserve">    Ф.И.О.   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индивидуального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предпринимателя</w:t>
            </w:r>
          </w:p>
        </w:tc>
        <w:tc>
          <w:tcPr>
            <w:tcW w:w="992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 xml:space="preserve">Вид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объекта</w:t>
            </w:r>
          </w:p>
        </w:tc>
        <w:tc>
          <w:tcPr>
            <w:tcW w:w="1134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>Площадь,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кв. м.</w:t>
            </w:r>
          </w:p>
        </w:tc>
        <w:tc>
          <w:tcPr>
            <w:tcW w:w="1664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 xml:space="preserve">Адрес  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расположения</w:t>
            </w:r>
          </w:p>
        </w:tc>
        <w:tc>
          <w:tcPr>
            <w:tcW w:w="1455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>Ассортимент</w:t>
            </w:r>
          </w:p>
        </w:tc>
        <w:tc>
          <w:tcPr>
            <w:tcW w:w="1701" w:type="dxa"/>
          </w:tcPr>
          <w:p w:rsidR="00BA4AD1" w:rsidRPr="00BA4AD1" w:rsidRDefault="00BA4AD1" w:rsidP="006F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AD1">
              <w:rPr>
                <w:rFonts w:ascii="Times New Roman" w:eastAsia="Times New Roman" w:hAnsi="Times New Roman" w:cs="Times New Roman"/>
              </w:rPr>
              <w:t xml:space="preserve">Срок  </w:t>
            </w:r>
            <w:r w:rsidRPr="00BA4AD1">
              <w:rPr>
                <w:rFonts w:ascii="Times New Roman" w:eastAsia="Times New Roman" w:hAnsi="Times New Roman" w:cs="Times New Roman"/>
              </w:rPr>
              <w:br/>
              <w:t>расположения/ подпись в получении разрешения</w:t>
            </w:r>
          </w:p>
        </w:tc>
      </w:tr>
      <w:tr w:rsidR="00BA4AD1" w:rsidRPr="00BA4AD1" w:rsidTr="006F15D5">
        <w:tc>
          <w:tcPr>
            <w:tcW w:w="567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6F15D5">
        <w:tc>
          <w:tcPr>
            <w:tcW w:w="567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D1" w:rsidRPr="00BA4AD1" w:rsidTr="006F15D5">
        <w:tc>
          <w:tcPr>
            <w:tcW w:w="567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4AD1" w:rsidRPr="00BA4AD1" w:rsidRDefault="00BA4AD1" w:rsidP="00BA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A4AD1" w:rsidRPr="00BA4AD1" w:rsidRDefault="00BA4AD1" w:rsidP="00BA4AD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21094" w:rsidRPr="00BA4AD1" w:rsidRDefault="00F21094" w:rsidP="00BA4AD1"/>
    <w:sectPr w:rsidR="00F21094" w:rsidRPr="00BA4AD1" w:rsidSect="00BA4AD1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69C6"/>
    <w:multiLevelType w:val="hybridMultilevel"/>
    <w:tmpl w:val="7A0A738C"/>
    <w:lvl w:ilvl="0" w:tplc="4A0E8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99363C"/>
    <w:multiLevelType w:val="hybridMultilevel"/>
    <w:tmpl w:val="789C7AFA"/>
    <w:lvl w:ilvl="0" w:tplc="8B247B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D456E6"/>
    <w:multiLevelType w:val="hybridMultilevel"/>
    <w:tmpl w:val="507072A4"/>
    <w:lvl w:ilvl="0" w:tplc="53F2BE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64E69A8"/>
    <w:multiLevelType w:val="hybridMultilevel"/>
    <w:tmpl w:val="EA346948"/>
    <w:lvl w:ilvl="0" w:tplc="951865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0E380C"/>
    <w:multiLevelType w:val="hybridMultilevel"/>
    <w:tmpl w:val="AAEC9466"/>
    <w:lvl w:ilvl="0" w:tplc="530A2A8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AE2"/>
    <w:rsid w:val="00020A92"/>
    <w:rsid w:val="00050B6E"/>
    <w:rsid w:val="0006138E"/>
    <w:rsid w:val="00074056"/>
    <w:rsid w:val="000D70B1"/>
    <w:rsid w:val="00165EFF"/>
    <w:rsid w:val="00172835"/>
    <w:rsid w:val="00177DA0"/>
    <w:rsid w:val="00190C3A"/>
    <w:rsid w:val="001B094F"/>
    <w:rsid w:val="00253311"/>
    <w:rsid w:val="00263712"/>
    <w:rsid w:val="00287B08"/>
    <w:rsid w:val="00297FF5"/>
    <w:rsid w:val="002B2412"/>
    <w:rsid w:val="002B27DC"/>
    <w:rsid w:val="002B68AA"/>
    <w:rsid w:val="002F5E0B"/>
    <w:rsid w:val="003031AE"/>
    <w:rsid w:val="0032249A"/>
    <w:rsid w:val="00334581"/>
    <w:rsid w:val="00347167"/>
    <w:rsid w:val="00382CA7"/>
    <w:rsid w:val="003B007D"/>
    <w:rsid w:val="004006E8"/>
    <w:rsid w:val="00412C80"/>
    <w:rsid w:val="00414F1B"/>
    <w:rsid w:val="00426F89"/>
    <w:rsid w:val="00431C26"/>
    <w:rsid w:val="00435500"/>
    <w:rsid w:val="0044226A"/>
    <w:rsid w:val="00476486"/>
    <w:rsid w:val="00487C89"/>
    <w:rsid w:val="004D35BE"/>
    <w:rsid w:val="004E04CD"/>
    <w:rsid w:val="004F65D5"/>
    <w:rsid w:val="00504A03"/>
    <w:rsid w:val="00516B64"/>
    <w:rsid w:val="00543948"/>
    <w:rsid w:val="00547604"/>
    <w:rsid w:val="00560369"/>
    <w:rsid w:val="00571234"/>
    <w:rsid w:val="0057794C"/>
    <w:rsid w:val="005A164F"/>
    <w:rsid w:val="005E6C64"/>
    <w:rsid w:val="00606BA8"/>
    <w:rsid w:val="006332FB"/>
    <w:rsid w:val="00696495"/>
    <w:rsid w:val="00697529"/>
    <w:rsid w:val="006A11F2"/>
    <w:rsid w:val="006E7097"/>
    <w:rsid w:val="006F03FF"/>
    <w:rsid w:val="006F15D5"/>
    <w:rsid w:val="006F208E"/>
    <w:rsid w:val="00753279"/>
    <w:rsid w:val="007B7776"/>
    <w:rsid w:val="0080549B"/>
    <w:rsid w:val="00811CC7"/>
    <w:rsid w:val="00821BF6"/>
    <w:rsid w:val="00827517"/>
    <w:rsid w:val="00865F9F"/>
    <w:rsid w:val="00876342"/>
    <w:rsid w:val="00896CF5"/>
    <w:rsid w:val="00897CC1"/>
    <w:rsid w:val="008B1355"/>
    <w:rsid w:val="00904425"/>
    <w:rsid w:val="00930771"/>
    <w:rsid w:val="0096183A"/>
    <w:rsid w:val="009847A9"/>
    <w:rsid w:val="009C7C8C"/>
    <w:rsid w:val="009E49D4"/>
    <w:rsid w:val="009F58E3"/>
    <w:rsid w:val="00A4001F"/>
    <w:rsid w:val="00A56552"/>
    <w:rsid w:val="00A7043B"/>
    <w:rsid w:val="00AA00A0"/>
    <w:rsid w:val="00AB5D31"/>
    <w:rsid w:val="00AE2F24"/>
    <w:rsid w:val="00AF13FA"/>
    <w:rsid w:val="00B07853"/>
    <w:rsid w:val="00B111FB"/>
    <w:rsid w:val="00B12858"/>
    <w:rsid w:val="00B12FCF"/>
    <w:rsid w:val="00BA4AD1"/>
    <w:rsid w:val="00BE07C3"/>
    <w:rsid w:val="00C2529F"/>
    <w:rsid w:val="00C41BFD"/>
    <w:rsid w:val="00C63FA0"/>
    <w:rsid w:val="00CB6D53"/>
    <w:rsid w:val="00CD20E2"/>
    <w:rsid w:val="00D3000D"/>
    <w:rsid w:val="00D401C6"/>
    <w:rsid w:val="00D9410F"/>
    <w:rsid w:val="00DA2174"/>
    <w:rsid w:val="00DA2FCA"/>
    <w:rsid w:val="00DD344A"/>
    <w:rsid w:val="00E1581B"/>
    <w:rsid w:val="00E52AF7"/>
    <w:rsid w:val="00E62583"/>
    <w:rsid w:val="00E7006D"/>
    <w:rsid w:val="00E84048"/>
    <w:rsid w:val="00EB0667"/>
    <w:rsid w:val="00EC1159"/>
    <w:rsid w:val="00F10260"/>
    <w:rsid w:val="00F21094"/>
    <w:rsid w:val="00F2711E"/>
    <w:rsid w:val="00F434E6"/>
    <w:rsid w:val="00F51AC3"/>
    <w:rsid w:val="00F56D45"/>
    <w:rsid w:val="00F676D4"/>
    <w:rsid w:val="00F906C6"/>
    <w:rsid w:val="00F93773"/>
    <w:rsid w:val="00FE6E8B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049"/>
  <w15:docId w15:val="{20D80DF5-433D-444E-8B57-FCD80F6E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6A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AE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FF6A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Название Знак"/>
    <w:basedOn w:val="a0"/>
    <w:uiPriority w:val="10"/>
    <w:rsid w:val="00FF6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locked/>
    <w:rsid w:val="00FF6A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FF6A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AE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F65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65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F65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ody Text"/>
    <w:basedOn w:val="a"/>
    <w:link w:val="ab"/>
    <w:rsid w:val="004F65D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b">
    <w:name w:val="Основной текст Знак"/>
    <w:basedOn w:val="a0"/>
    <w:link w:val="aa"/>
    <w:rsid w:val="004F65D5"/>
    <w:rPr>
      <w:rFonts w:ascii="Times New Roman" w:eastAsia="Times New Roman" w:hAnsi="Times New Roman" w:cs="Times New Roman"/>
      <w:szCs w:val="20"/>
      <w:lang w:eastAsia="ru-RU"/>
    </w:rPr>
  </w:style>
  <w:style w:type="table" w:styleId="ac">
    <w:name w:val="Table Grid"/>
    <w:basedOn w:val="a1"/>
    <w:rsid w:val="002B6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5B25F6308F0A3DB39EC62A29F78DD4F751390D3FAC6FC076F43C126195A9E681657F1ACB2EF152CFQ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5B25F6308F0A3DB39EC62A29F78DD4F751390D3FAC6FC076F43C126195A9E681657F1ACB2EF152C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C62-3BD1-4920-BD1D-51D09BA3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Ольга Николаевна Духно</cp:lastModifiedBy>
  <cp:revision>8</cp:revision>
  <cp:lastPrinted>2025-01-29T04:21:00Z</cp:lastPrinted>
  <dcterms:created xsi:type="dcterms:W3CDTF">2025-03-14T03:10:00Z</dcterms:created>
  <dcterms:modified xsi:type="dcterms:W3CDTF">2025-03-20T03:49:00Z</dcterms:modified>
</cp:coreProperties>
</file>